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3CA" w:rsidRDefault="00F732CA">
      <w:pPr>
        <w:pStyle w:val="Textoindependiente"/>
        <w:rPr>
          <w:sz w:val="20"/>
        </w:rPr>
      </w:pPr>
      <w:r>
        <w:rPr>
          <w:noProof/>
          <w:sz w:val="20"/>
          <w:lang w:val="es-MX" w:eastAsia="es-MX" w:bidi="ar-SA"/>
        </w:rPr>
        <w:drawing>
          <wp:inline distT="0" distB="0" distL="0" distR="0" wp14:anchorId="3D8E6647">
            <wp:extent cx="6721475" cy="898461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1475" cy="8984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933CA" w:rsidRDefault="00B933CA">
      <w:pPr>
        <w:pStyle w:val="Textoindependiente"/>
        <w:rPr>
          <w:sz w:val="20"/>
        </w:rPr>
      </w:pPr>
    </w:p>
    <w:p w:rsidR="00B933CA" w:rsidRDefault="00B933CA">
      <w:pPr>
        <w:pStyle w:val="Textoindependiente"/>
        <w:rPr>
          <w:sz w:val="20"/>
        </w:rPr>
      </w:pPr>
    </w:p>
    <w:p w:rsidR="00B933CA" w:rsidRDefault="00B933CA">
      <w:pPr>
        <w:pStyle w:val="Textoindependiente"/>
        <w:spacing w:before="1"/>
        <w:rPr>
          <w:sz w:val="28"/>
        </w:rPr>
      </w:pPr>
    </w:p>
    <w:p w:rsidR="00B933CA" w:rsidRDefault="00F732CA">
      <w:pPr>
        <w:spacing w:before="82"/>
        <w:ind w:left="2599" w:right="3898"/>
        <w:jc w:val="center"/>
        <w:rPr>
          <w:b/>
          <w:sz w:val="44"/>
        </w:rPr>
      </w:pPr>
      <w:r>
        <w:rPr>
          <w:b/>
          <w:color w:val="231F20"/>
          <w:sz w:val="44"/>
        </w:rPr>
        <w:t xml:space="preserve">Santa Ana </w:t>
      </w:r>
      <w:proofErr w:type="spellStart"/>
      <w:r>
        <w:rPr>
          <w:b/>
          <w:color w:val="231F20"/>
          <w:sz w:val="44"/>
        </w:rPr>
        <w:t>Hueytlalpan</w:t>
      </w:r>
      <w:proofErr w:type="spellEnd"/>
    </w:p>
    <w:p w:rsidR="00B933CA" w:rsidRDefault="00F732CA">
      <w:pPr>
        <w:spacing w:before="16"/>
        <w:ind w:left="2599" w:right="3897"/>
        <w:jc w:val="center"/>
        <w:rPr>
          <w:sz w:val="24"/>
        </w:rPr>
      </w:pPr>
      <w:r>
        <w:rPr>
          <w:noProof/>
          <w:lang w:val="es-MX" w:eastAsia="es-MX" w:bidi="ar-SA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900000</wp:posOffset>
            </wp:positionH>
            <wp:positionV relativeFrom="paragraph">
              <wp:posOffset>1405850</wp:posOffset>
            </wp:positionV>
            <wp:extent cx="5946542" cy="4408836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6542" cy="44088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z w:val="24"/>
        </w:rPr>
        <w:t>CCIEH: HGOTUL010</w:t>
      </w:r>
    </w:p>
    <w:p w:rsidR="00B933CA" w:rsidRDefault="00B933CA">
      <w:pPr>
        <w:pStyle w:val="Textoindependiente"/>
        <w:rPr>
          <w:sz w:val="26"/>
        </w:rPr>
      </w:pPr>
    </w:p>
    <w:p w:rsidR="00B933CA" w:rsidRDefault="00B933CA">
      <w:pPr>
        <w:pStyle w:val="Textoindependiente"/>
        <w:rPr>
          <w:sz w:val="26"/>
        </w:rPr>
      </w:pPr>
    </w:p>
    <w:p w:rsidR="00B933CA" w:rsidRDefault="00B933CA">
      <w:pPr>
        <w:pStyle w:val="Textoindependiente"/>
        <w:rPr>
          <w:sz w:val="26"/>
        </w:rPr>
      </w:pPr>
    </w:p>
    <w:p w:rsidR="00B933CA" w:rsidRDefault="00B933CA">
      <w:pPr>
        <w:pStyle w:val="Textoindependiente"/>
        <w:rPr>
          <w:sz w:val="26"/>
        </w:rPr>
      </w:pPr>
    </w:p>
    <w:p w:rsidR="00B933CA" w:rsidRDefault="00B933CA">
      <w:pPr>
        <w:pStyle w:val="Textoindependiente"/>
        <w:rPr>
          <w:sz w:val="26"/>
        </w:rPr>
      </w:pPr>
    </w:p>
    <w:p w:rsidR="00B933CA" w:rsidRDefault="00B933CA">
      <w:pPr>
        <w:pStyle w:val="Textoindependiente"/>
        <w:rPr>
          <w:sz w:val="26"/>
        </w:rPr>
      </w:pPr>
    </w:p>
    <w:p w:rsidR="00B933CA" w:rsidRDefault="00B933CA">
      <w:pPr>
        <w:pStyle w:val="Textoindependiente"/>
        <w:rPr>
          <w:sz w:val="26"/>
        </w:rPr>
      </w:pPr>
    </w:p>
    <w:p w:rsidR="00B933CA" w:rsidRDefault="00B933CA">
      <w:pPr>
        <w:pStyle w:val="Textoindependiente"/>
        <w:rPr>
          <w:sz w:val="26"/>
        </w:rPr>
      </w:pPr>
    </w:p>
    <w:p w:rsidR="00B933CA" w:rsidRDefault="00B933CA">
      <w:pPr>
        <w:pStyle w:val="Textoindependiente"/>
        <w:rPr>
          <w:sz w:val="26"/>
        </w:rPr>
      </w:pPr>
    </w:p>
    <w:p w:rsidR="00B933CA" w:rsidRDefault="00B933CA">
      <w:pPr>
        <w:pStyle w:val="Textoindependiente"/>
        <w:rPr>
          <w:sz w:val="26"/>
        </w:rPr>
      </w:pPr>
    </w:p>
    <w:p w:rsidR="00B933CA" w:rsidRDefault="00B933CA">
      <w:pPr>
        <w:pStyle w:val="Textoindependiente"/>
        <w:rPr>
          <w:sz w:val="26"/>
        </w:rPr>
      </w:pPr>
    </w:p>
    <w:p w:rsidR="00B933CA" w:rsidRDefault="00B933CA">
      <w:pPr>
        <w:pStyle w:val="Textoindependiente"/>
        <w:rPr>
          <w:sz w:val="26"/>
        </w:rPr>
      </w:pPr>
    </w:p>
    <w:p w:rsidR="00B933CA" w:rsidRDefault="00B933CA">
      <w:pPr>
        <w:pStyle w:val="Textoindependiente"/>
        <w:rPr>
          <w:sz w:val="26"/>
        </w:rPr>
      </w:pPr>
    </w:p>
    <w:p w:rsidR="00B933CA" w:rsidRDefault="00B933CA">
      <w:pPr>
        <w:pStyle w:val="Textoindependiente"/>
        <w:rPr>
          <w:sz w:val="26"/>
        </w:rPr>
      </w:pPr>
    </w:p>
    <w:p w:rsidR="00B933CA" w:rsidRDefault="00B933CA">
      <w:pPr>
        <w:pStyle w:val="Textoindependiente"/>
        <w:rPr>
          <w:sz w:val="26"/>
        </w:rPr>
      </w:pPr>
    </w:p>
    <w:p w:rsidR="00B933CA" w:rsidRDefault="00B933CA">
      <w:pPr>
        <w:pStyle w:val="Textoindependiente"/>
        <w:rPr>
          <w:sz w:val="26"/>
        </w:rPr>
      </w:pPr>
    </w:p>
    <w:p w:rsidR="00B933CA" w:rsidRDefault="00B933CA">
      <w:pPr>
        <w:pStyle w:val="Textoindependiente"/>
        <w:rPr>
          <w:sz w:val="26"/>
        </w:rPr>
      </w:pPr>
    </w:p>
    <w:p w:rsidR="00B933CA" w:rsidRDefault="00B933CA">
      <w:pPr>
        <w:pStyle w:val="Textoindependiente"/>
        <w:rPr>
          <w:sz w:val="26"/>
        </w:rPr>
      </w:pPr>
    </w:p>
    <w:p w:rsidR="00B933CA" w:rsidRDefault="00B933CA">
      <w:pPr>
        <w:pStyle w:val="Textoindependiente"/>
        <w:rPr>
          <w:sz w:val="26"/>
        </w:rPr>
      </w:pPr>
    </w:p>
    <w:p w:rsidR="00B933CA" w:rsidRDefault="00B933CA">
      <w:pPr>
        <w:pStyle w:val="Textoindependiente"/>
        <w:rPr>
          <w:sz w:val="26"/>
        </w:rPr>
      </w:pPr>
    </w:p>
    <w:p w:rsidR="00B933CA" w:rsidRDefault="00B933CA">
      <w:pPr>
        <w:pStyle w:val="Textoindependiente"/>
        <w:rPr>
          <w:sz w:val="26"/>
        </w:rPr>
      </w:pPr>
    </w:p>
    <w:p w:rsidR="00B933CA" w:rsidRDefault="00B933CA">
      <w:pPr>
        <w:pStyle w:val="Textoindependiente"/>
        <w:rPr>
          <w:sz w:val="26"/>
        </w:rPr>
      </w:pPr>
    </w:p>
    <w:p w:rsidR="00B933CA" w:rsidRDefault="00B933CA">
      <w:pPr>
        <w:pStyle w:val="Textoindependiente"/>
        <w:rPr>
          <w:sz w:val="26"/>
        </w:rPr>
      </w:pPr>
    </w:p>
    <w:p w:rsidR="00B933CA" w:rsidRDefault="00B933CA">
      <w:pPr>
        <w:pStyle w:val="Textoindependiente"/>
        <w:rPr>
          <w:sz w:val="26"/>
        </w:rPr>
      </w:pPr>
    </w:p>
    <w:p w:rsidR="00B933CA" w:rsidRDefault="00B933CA">
      <w:pPr>
        <w:pStyle w:val="Textoindependiente"/>
        <w:rPr>
          <w:sz w:val="26"/>
        </w:rPr>
      </w:pPr>
    </w:p>
    <w:p w:rsidR="00B933CA" w:rsidRDefault="00B933CA">
      <w:pPr>
        <w:pStyle w:val="Textoindependiente"/>
        <w:rPr>
          <w:sz w:val="26"/>
        </w:rPr>
      </w:pPr>
    </w:p>
    <w:p w:rsidR="00B933CA" w:rsidRDefault="00B933CA">
      <w:pPr>
        <w:pStyle w:val="Textoindependiente"/>
        <w:rPr>
          <w:sz w:val="26"/>
        </w:rPr>
      </w:pPr>
    </w:p>
    <w:p w:rsidR="00B933CA" w:rsidRDefault="00B933CA">
      <w:pPr>
        <w:pStyle w:val="Textoindependiente"/>
        <w:rPr>
          <w:sz w:val="26"/>
        </w:rPr>
      </w:pPr>
    </w:p>
    <w:p w:rsidR="00B933CA" w:rsidRDefault="00B933CA">
      <w:pPr>
        <w:pStyle w:val="Textoindependiente"/>
        <w:rPr>
          <w:sz w:val="26"/>
        </w:rPr>
      </w:pPr>
    </w:p>
    <w:p w:rsidR="00B933CA" w:rsidRDefault="00B933CA">
      <w:pPr>
        <w:pStyle w:val="Textoindependiente"/>
        <w:rPr>
          <w:sz w:val="26"/>
        </w:rPr>
      </w:pPr>
    </w:p>
    <w:p w:rsidR="00B933CA" w:rsidRDefault="00B933CA">
      <w:pPr>
        <w:pStyle w:val="Textoindependiente"/>
        <w:rPr>
          <w:sz w:val="26"/>
        </w:rPr>
      </w:pPr>
    </w:p>
    <w:p w:rsidR="00B933CA" w:rsidRDefault="00B933CA">
      <w:pPr>
        <w:pStyle w:val="Textoindependiente"/>
        <w:rPr>
          <w:sz w:val="26"/>
        </w:rPr>
      </w:pPr>
    </w:p>
    <w:p w:rsidR="00B933CA" w:rsidRDefault="00B933CA">
      <w:pPr>
        <w:pStyle w:val="Textoindependiente"/>
        <w:rPr>
          <w:sz w:val="26"/>
        </w:rPr>
      </w:pPr>
    </w:p>
    <w:p w:rsidR="00B933CA" w:rsidRDefault="00B933CA">
      <w:pPr>
        <w:pStyle w:val="Textoindependiente"/>
        <w:rPr>
          <w:sz w:val="26"/>
        </w:rPr>
      </w:pPr>
    </w:p>
    <w:p w:rsidR="00B933CA" w:rsidRDefault="00B933CA">
      <w:pPr>
        <w:pStyle w:val="Textoindependiente"/>
        <w:rPr>
          <w:sz w:val="26"/>
        </w:rPr>
      </w:pPr>
    </w:p>
    <w:p w:rsidR="00B933CA" w:rsidRDefault="00B933CA">
      <w:pPr>
        <w:pStyle w:val="Textoindependiente"/>
        <w:rPr>
          <w:sz w:val="26"/>
        </w:rPr>
      </w:pPr>
    </w:p>
    <w:p w:rsidR="00B933CA" w:rsidRDefault="00B933CA">
      <w:pPr>
        <w:pStyle w:val="Textoindependiente"/>
        <w:spacing w:before="7"/>
        <w:rPr>
          <w:sz w:val="26"/>
        </w:rPr>
      </w:pPr>
    </w:p>
    <w:p w:rsidR="00B933CA" w:rsidRDefault="00F732CA">
      <w:pPr>
        <w:ind w:left="6103"/>
        <w:rPr>
          <w:sz w:val="24"/>
        </w:rPr>
      </w:pPr>
      <w:r>
        <w:rPr>
          <w:color w:val="231F20"/>
          <w:sz w:val="24"/>
        </w:rPr>
        <w:t xml:space="preserve">Santa Ana </w:t>
      </w:r>
      <w:proofErr w:type="spellStart"/>
      <w:r>
        <w:rPr>
          <w:color w:val="231F20"/>
          <w:sz w:val="24"/>
        </w:rPr>
        <w:t>Hueytlalpan</w:t>
      </w:r>
      <w:proofErr w:type="spellEnd"/>
      <w:r>
        <w:rPr>
          <w:color w:val="231F20"/>
          <w:sz w:val="24"/>
        </w:rPr>
        <w:t>: 130770018</w:t>
      </w:r>
    </w:p>
    <w:p w:rsidR="00B933CA" w:rsidRDefault="00B933CA">
      <w:pPr>
        <w:rPr>
          <w:sz w:val="24"/>
        </w:rPr>
        <w:sectPr w:rsidR="00B933CA">
          <w:type w:val="continuous"/>
          <w:pgSz w:w="12240" w:h="15840"/>
          <w:pgMar w:top="1060" w:right="0" w:bottom="280" w:left="1300" w:header="720" w:footer="720" w:gutter="0"/>
          <w:cols w:space="720"/>
        </w:sectPr>
      </w:pPr>
    </w:p>
    <w:p w:rsidR="00B933CA" w:rsidRDefault="00B933CA">
      <w:pPr>
        <w:pStyle w:val="Textoindependiente"/>
        <w:rPr>
          <w:sz w:val="20"/>
        </w:rPr>
      </w:pPr>
    </w:p>
    <w:p w:rsidR="00B933CA" w:rsidRDefault="00B933CA">
      <w:pPr>
        <w:pStyle w:val="Textoindependiente"/>
        <w:rPr>
          <w:sz w:val="20"/>
        </w:rPr>
      </w:pPr>
    </w:p>
    <w:p w:rsidR="00B933CA" w:rsidRDefault="00B933CA">
      <w:pPr>
        <w:pStyle w:val="Textoindependiente"/>
        <w:rPr>
          <w:sz w:val="20"/>
        </w:rPr>
      </w:pPr>
    </w:p>
    <w:p w:rsidR="00B933CA" w:rsidRDefault="00B933CA">
      <w:pPr>
        <w:pStyle w:val="Textoindependiente"/>
        <w:rPr>
          <w:sz w:val="20"/>
        </w:rPr>
      </w:pPr>
    </w:p>
    <w:p w:rsidR="00B933CA" w:rsidRDefault="00B933CA">
      <w:pPr>
        <w:pStyle w:val="Textoindependiente"/>
        <w:rPr>
          <w:sz w:val="20"/>
        </w:rPr>
      </w:pPr>
    </w:p>
    <w:p w:rsidR="00B933CA" w:rsidRDefault="00B933CA">
      <w:pPr>
        <w:pStyle w:val="Textoindependiente"/>
        <w:rPr>
          <w:sz w:val="20"/>
        </w:rPr>
      </w:pPr>
    </w:p>
    <w:p w:rsidR="00B933CA" w:rsidRDefault="00B933CA">
      <w:pPr>
        <w:pStyle w:val="Textoindependiente"/>
        <w:rPr>
          <w:sz w:val="20"/>
        </w:rPr>
      </w:pPr>
    </w:p>
    <w:p w:rsidR="00B933CA" w:rsidRDefault="00B933CA">
      <w:pPr>
        <w:pStyle w:val="Textoindependiente"/>
        <w:rPr>
          <w:sz w:val="20"/>
        </w:rPr>
      </w:pPr>
    </w:p>
    <w:p w:rsidR="00B933CA" w:rsidRDefault="00B933CA">
      <w:pPr>
        <w:pStyle w:val="Textoindependiente"/>
        <w:rPr>
          <w:sz w:val="20"/>
        </w:rPr>
      </w:pPr>
    </w:p>
    <w:p w:rsidR="00B933CA" w:rsidRDefault="00B933CA">
      <w:pPr>
        <w:pStyle w:val="Textoindependiente"/>
        <w:rPr>
          <w:sz w:val="20"/>
        </w:rPr>
      </w:pPr>
    </w:p>
    <w:p w:rsidR="00B933CA" w:rsidRDefault="00F732CA">
      <w:pPr>
        <w:spacing w:before="218"/>
        <w:ind w:left="2599" w:right="3896"/>
        <w:jc w:val="center"/>
        <w:rPr>
          <w:b/>
          <w:sz w:val="32"/>
        </w:rPr>
      </w:pPr>
      <w:r>
        <w:rPr>
          <w:b/>
          <w:sz w:val="32"/>
        </w:rPr>
        <w:t>DICTAMEN</w:t>
      </w:r>
    </w:p>
    <w:p w:rsidR="00B933CA" w:rsidRDefault="00B933CA">
      <w:pPr>
        <w:pStyle w:val="Textoindependiente"/>
        <w:spacing w:before="8"/>
        <w:rPr>
          <w:b/>
          <w:sz w:val="40"/>
        </w:rPr>
      </w:pPr>
    </w:p>
    <w:p w:rsidR="00B933CA" w:rsidRDefault="00F732CA">
      <w:pPr>
        <w:pStyle w:val="Ttulo1"/>
        <w:ind w:right="1697"/>
        <w:jc w:val="both"/>
      </w:pPr>
      <w:r>
        <w:t>Después de analizar la información proveniente del instrumento de levantamiento de información aplicado (cédula) en las localidades seleccionadas (por haber cumplido los requisitos de contar con más de cien habitantes y que mantuvieran un índice superior a</w:t>
      </w:r>
      <w:r>
        <w:t xml:space="preserve"> la media nacional de Hablantes de Lengua Indígena) y de la ponderación de las variables que se consideraron en la metodología de este estudio, el equipo académico de este proyecto considera que la comunidad de </w:t>
      </w:r>
      <w:r>
        <w:rPr>
          <w:b/>
          <w:sz w:val="32"/>
        </w:rPr>
        <w:t xml:space="preserve">Santa Ana </w:t>
      </w:r>
      <w:proofErr w:type="spellStart"/>
      <w:r>
        <w:rPr>
          <w:b/>
          <w:sz w:val="32"/>
        </w:rPr>
        <w:t>Hueytlalpan</w:t>
      </w:r>
      <w:proofErr w:type="spellEnd"/>
      <w:r>
        <w:t>, del Municipio de Tulan</w:t>
      </w:r>
      <w:r>
        <w:t xml:space="preserve">cingo, con clave INEGI </w:t>
      </w:r>
      <w:r>
        <w:rPr>
          <w:b/>
        </w:rPr>
        <w:t>130770018</w:t>
      </w:r>
      <w:r>
        <w:t xml:space="preserve">, reúne las estructuras sociales y culturales para ser considerada como </w:t>
      </w:r>
      <w:r>
        <w:rPr>
          <w:b/>
        </w:rPr>
        <w:t xml:space="preserve">INDÍGENA </w:t>
      </w:r>
      <w:r>
        <w:t xml:space="preserve">y ser incluida en el </w:t>
      </w:r>
      <w:r>
        <w:rPr>
          <w:b/>
        </w:rPr>
        <w:t xml:space="preserve">Catálogo de Comunidades Indígenas del Estado de Hidalgo </w:t>
      </w:r>
      <w:r>
        <w:t>con la clave</w:t>
      </w:r>
      <w:r>
        <w:rPr>
          <w:spacing w:val="-6"/>
        </w:rPr>
        <w:t xml:space="preserve"> </w:t>
      </w:r>
      <w:r>
        <w:rPr>
          <w:b/>
        </w:rPr>
        <w:t>HGOTUL010</w:t>
      </w:r>
      <w:r>
        <w:t>.</w:t>
      </w:r>
    </w:p>
    <w:p w:rsidR="00B933CA" w:rsidRDefault="00B933CA">
      <w:pPr>
        <w:pStyle w:val="Textoindependiente"/>
        <w:rPr>
          <w:sz w:val="24"/>
        </w:rPr>
      </w:pPr>
    </w:p>
    <w:p w:rsidR="00B933CA" w:rsidRDefault="00F732CA">
      <w:pPr>
        <w:pStyle w:val="Textoindependiente"/>
        <w:ind w:left="401" w:right="1696"/>
        <w:jc w:val="both"/>
      </w:pPr>
      <w:r>
        <w:rPr>
          <w:b/>
        </w:rPr>
        <w:t xml:space="preserve">Santa Ana </w:t>
      </w:r>
      <w:proofErr w:type="spellStart"/>
      <w:r>
        <w:rPr>
          <w:b/>
        </w:rPr>
        <w:t>Hueytlalpan</w:t>
      </w:r>
      <w:proofErr w:type="spellEnd"/>
      <w:r>
        <w:rPr>
          <w:b/>
        </w:rPr>
        <w:t xml:space="preserve"> </w:t>
      </w:r>
      <w:r>
        <w:t>mantiene una intens</w:t>
      </w:r>
      <w:r>
        <w:t>a vida social que es articulada por sus autoridades que son elegidas por un periodo de un año en Asambleas Generales, a las cuales son convocados los jefes de familia.</w:t>
      </w:r>
    </w:p>
    <w:p w:rsidR="00B933CA" w:rsidRDefault="00B933CA">
      <w:pPr>
        <w:pStyle w:val="Textoindependiente"/>
        <w:spacing w:before="1"/>
      </w:pPr>
    </w:p>
    <w:p w:rsidR="00B933CA" w:rsidRDefault="00F732CA">
      <w:pPr>
        <w:pStyle w:val="Textoindependiente"/>
        <w:ind w:left="401" w:right="1697"/>
        <w:jc w:val="both"/>
      </w:pPr>
      <w:r>
        <w:t>La comunidad tiene un significativo 60 por ciento de Hablantes de Lengua Indígena, ésta</w:t>
      </w:r>
      <w:r>
        <w:t xml:space="preserve"> es utilizada por las personas mayores; ya que los jóvenes y niños la están abandonando porque sus padres consideran que es mejor que aprendan el castellano pues les brindara más oportunidades de desarrollo.</w:t>
      </w:r>
    </w:p>
    <w:p w:rsidR="00B933CA" w:rsidRDefault="00B933CA">
      <w:pPr>
        <w:pStyle w:val="Textoindependiente"/>
        <w:spacing w:before="11"/>
        <w:rPr>
          <w:sz w:val="21"/>
        </w:rPr>
      </w:pPr>
    </w:p>
    <w:p w:rsidR="00B933CA" w:rsidRDefault="00F732CA">
      <w:pPr>
        <w:pStyle w:val="Textoindependiente"/>
        <w:ind w:left="401" w:right="1697"/>
        <w:jc w:val="both"/>
      </w:pPr>
      <w:r>
        <w:t xml:space="preserve">Respecto a las prácticas culturales, la Fiesta </w:t>
      </w:r>
      <w:r>
        <w:t xml:space="preserve">Patronal se conserva celebrándose año con año. Por otra </w:t>
      </w:r>
      <w:proofErr w:type="gramStart"/>
      <w:r>
        <w:t>parte</w:t>
      </w:r>
      <w:proofErr w:type="gramEnd"/>
      <w:r>
        <w:t xml:space="preserve"> se constató que algunas ceremonias y ritos agrícolas, ya no son festejados pues el arraigo hacia las actividades agrícolas se ha desvanecido. De igual no se practica la música y danza tradiciona</w:t>
      </w:r>
      <w:r>
        <w:t>l, ni se elaboran</w:t>
      </w:r>
      <w:r>
        <w:rPr>
          <w:spacing w:val="-1"/>
        </w:rPr>
        <w:t xml:space="preserve"> </w:t>
      </w:r>
      <w:r>
        <w:t>artesanías.</w:t>
      </w:r>
    </w:p>
    <w:p w:rsidR="00B933CA" w:rsidRDefault="00B933CA">
      <w:pPr>
        <w:pStyle w:val="Textoindependiente"/>
        <w:spacing w:before="4"/>
        <w:rPr>
          <w:sz w:val="23"/>
        </w:rPr>
      </w:pPr>
    </w:p>
    <w:p w:rsidR="00B933CA" w:rsidRDefault="00F732CA">
      <w:pPr>
        <w:pStyle w:val="Textoindependiente"/>
        <w:ind w:left="401" w:right="1698"/>
        <w:jc w:val="both"/>
      </w:pPr>
      <w:r>
        <w:t>La impartición de justicia a través de “usos y costumbres” es frecuente, asimismo las autoridades locales sirven como gestores ante las autoridades municipales, esta relación da lugar a que diversas de las faltas que se comet</w:t>
      </w:r>
      <w:r>
        <w:t>en sean remitidas a la cabecera municipal.</w:t>
      </w:r>
    </w:p>
    <w:p w:rsidR="00B933CA" w:rsidRDefault="00B933CA">
      <w:pPr>
        <w:pStyle w:val="Textoindependiente"/>
        <w:spacing w:before="11"/>
        <w:rPr>
          <w:sz w:val="21"/>
        </w:rPr>
      </w:pPr>
    </w:p>
    <w:p w:rsidR="00B933CA" w:rsidRDefault="00F732CA">
      <w:pPr>
        <w:pStyle w:val="Textoindependiente"/>
        <w:ind w:left="401" w:right="1696"/>
        <w:jc w:val="both"/>
      </w:pPr>
      <w:r>
        <w:t>La medicina tradicional sigue siendo practicada en la comunidad, esto se hace evidente con la manifestación de los habitantes que conservan “enfermedades culturales”, las cuales son tratadas por los médicos tradi</w:t>
      </w:r>
      <w:r>
        <w:t>cionales, aunque poco a poco van siendo sustituidas por los médicos ortodoxos de las diferentes instituciones de salud a las que tienen</w:t>
      </w:r>
      <w:r>
        <w:rPr>
          <w:spacing w:val="-2"/>
        </w:rPr>
        <w:t xml:space="preserve"> </w:t>
      </w:r>
      <w:r>
        <w:t>acceso.</w:t>
      </w:r>
    </w:p>
    <w:p w:rsidR="00B933CA" w:rsidRDefault="00B933CA">
      <w:pPr>
        <w:jc w:val="both"/>
        <w:sectPr w:rsidR="00B933CA">
          <w:pgSz w:w="12240" w:h="15840"/>
          <w:pgMar w:top="1060" w:right="0" w:bottom="280" w:left="1300" w:header="720" w:footer="720" w:gutter="0"/>
          <w:cols w:space="720"/>
        </w:sectPr>
      </w:pPr>
    </w:p>
    <w:p w:rsidR="00F732CA" w:rsidRDefault="00F732CA">
      <w:pPr>
        <w:pStyle w:val="Textoindependiente"/>
        <w:rPr>
          <w:sz w:val="20"/>
        </w:rPr>
      </w:pPr>
    </w:p>
    <w:p w:rsidR="00B933CA" w:rsidRDefault="00B933CA">
      <w:pPr>
        <w:pStyle w:val="Textoindependiente"/>
        <w:rPr>
          <w:sz w:val="20"/>
        </w:rPr>
      </w:pPr>
    </w:p>
    <w:p w:rsidR="00B933CA" w:rsidRDefault="00B933CA">
      <w:pPr>
        <w:pStyle w:val="Textoindependiente"/>
        <w:rPr>
          <w:sz w:val="20"/>
        </w:rPr>
      </w:pPr>
    </w:p>
    <w:p w:rsidR="00B933CA" w:rsidRDefault="00B933CA">
      <w:pPr>
        <w:pStyle w:val="Textoindependiente"/>
        <w:spacing w:before="3"/>
        <w:rPr>
          <w:sz w:val="13"/>
        </w:rPr>
      </w:pPr>
    </w:p>
    <w:tbl>
      <w:tblPr>
        <w:tblStyle w:val="TableNormal"/>
        <w:tblW w:w="0" w:type="auto"/>
        <w:tblInd w:w="571" w:type="dxa"/>
        <w:tblLayout w:type="fixed"/>
        <w:tblLook w:val="01E0" w:firstRow="1" w:lastRow="1" w:firstColumn="1" w:lastColumn="1" w:noHBand="0" w:noVBand="0"/>
      </w:tblPr>
      <w:tblGrid>
        <w:gridCol w:w="4640"/>
        <w:gridCol w:w="1568"/>
        <w:gridCol w:w="1336"/>
      </w:tblGrid>
      <w:tr w:rsidR="00B933CA">
        <w:trPr>
          <w:trHeight w:val="759"/>
        </w:trPr>
        <w:tc>
          <w:tcPr>
            <w:tcW w:w="7544" w:type="dxa"/>
            <w:gridSpan w:val="3"/>
          </w:tcPr>
          <w:p w:rsidR="00B933CA" w:rsidRDefault="00F732CA">
            <w:pPr>
              <w:pStyle w:val="TableParagraph"/>
              <w:spacing w:line="193" w:lineRule="exact"/>
              <w:ind w:left="2064" w:right="1968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>Santa Ana </w:t>
            </w:r>
            <w:proofErr w:type="spellStart"/>
            <w:r>
              <w:rPr>
                <w:b/>
                <w:w w:val="105"/>
                <w:sz w:val="17"/>
              </w:rPr>
              <w:t>Hueytlalpan</w:t>
            </w:r>
            <w:proofErr w:type="spellEnd"/>
            <w:r>
              <w:rPr>
                <w:b/>
                <w:w w:val="105"/>
                <w:sz w:val="17"/>
              </w:rPr>
              <w:t>, Tulancingo de Bravo</w:t>
            </w:r>
          </w:p>
        </w:tc>
      </w:tr>
      <w:tr w:rsidR="00B933CA">
        <w:trPr>
          <w:trHeight w:val="741"/>
        </w:trPr>
        <w:tc>
          <w:tcPr>
            <w:tcW w:w="4640" w:type="dxa"/>
          </w:tcPr>
          <w:p w:rsidR="00B933CA" w:rsidRDefault="00B933CA">
            <w:pPr>
              <w:pStyle w:val="TableParagraph"/>
              <w:rPr>
                <w:sz w:val="14"/>
              </w:rPr>
            </w:pPr>
          </w:p>
        </w:tc>
        <w:tc>
          <w:tcPr>
            <w:tcW w:w="1568" w:type="dxa"/>
          </w:tcPr>
          <w:p w:rsidR="00B933CA" w:rsidRDefault="00B933CA">
            <w:pPr>
              <w:pStyle w:val="TableParagraph"/>
              <w:rPr>
                <w:sz w:val="14"/>
              </w:rPr>
            </w:pPr>
          </w:p>
        </w:tc>
        <w:tc>
          <w:tcPr>
            <w:tcW w:w="1336" w:type="dxa"/>
          </w:tcPr>
          <w:p w:rsidR="00B933CA" w:rsidRDefault="00B933CA">
            <w:pPr>
              <w:pStyle w:val="TableParagraph"/>
              <w:rPr>
                <w:sz w:val="16"/>
              </w:rPr>
            </w:pPr>
          </w:p>
          <w:p w:rsidR="00B933CA" w:rsidRDefault="00B933CA">
            <w:pPr>
              <w:pStyle w:val="TableParagraph"/>
              <w:rPr>
                <w:sz w:val="16"/>
              </w:rPr>
            </w:pPr>
          </w:p>
          <w:p w:rsidR="00B933CA" w:rsidRDefault="00B933CA">
            <w:pPr>
              <w:pStyle w:val="TableParagraph"/>
              <w:spacing w:before="8"/>
              <w:rPr>
                <w:sz w:val="16"/>
              </w:rPr>
            </w:pPr>
          </w:p>
          <w:p w:rsidR="00B933CA" w:rsidRDefault="00F732CA">
            <w:pPr>
              <w:pStyle w:val="TableParagraph"/>
              <w:spacing w:line="161" w:lineRule="exact"/>
              <w:ind w:right="32"/>
              <w:jc w:val="right"/>
              <w:rPr>
                <w:sz w:val="15"/>
              </w:rPr>
            </w:pPr>
            <w:r>
              <w:rPr>
                <w:sz w:val="15"/>
              </w:rPr>
              <w:t>Resumen</w:t>
            </w:r>
          </w:p>
        </w:tc>
      </w:tr>
      <w:tr w:rsidR="00B933CA">
        <w:trPr>
          <w:trHeight w:val="189"/>
        </w:trPr>
        <w:tc>
          <w:tcPr>
            <w:tcW w:w="4640" w:type="dxa"/>
          </w:tcPr>
          <w:p w:rsidR="00B933CA" w:rsidRDefault="00B933CA">
            <w:pPr>
              <w:pStyle w:val="TableParagraph"/>
              <w:rPr>
                <w:sz w:val="12"/>
              </w:rPr>
            </w:pPr>
          </w:p>
        </w:tc>
        <w:tc>
          <w:tcPr>
            <w:tcW w:w="1568" w:type="dxa"/>
          </w:tcPr>
          <w:p w:rsidR="00B933CA" w:rsidRDefault="00F732CA">
            <w:pPr>
              <w:pStyle w:val="TableParagraph"/>
              <w:spacing w:before="8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Clave CCIEH</w:t>
            </w:r>
          </w:p>
        </w:tc>
        <w:tc>
          <w:tcPr>
            <w:tcW w:w="1336" w:type="dxa"/>
          </w:tcPr>
          <w:p w:rsidR="00B933CA" w:rsidRDefault="00F732CA">
            <w:pPr>
              <w:pStyle w:val="TableParagraph"/>
              <w:spacing w:before="3" w:line="166" w:lineRule="exact"/>
              <w:ind w:right="32"/>
              <w:jc w:val="right"/>
              <w:rPr>
                <w:sz w:val="15"/>
              </w:rPr>
            </w:pPr>
            <w:r>
              <w:rPr>
                <w:sz w:val="15"/>
              </w:rPr>
              <w:t>HGOTUL010</w:t>
            </w:r>
          </w:p>
        </w:tc>
      </w:tr>
      <w:tr w:rsidR="00B933CA">
        <w:trPr>
          <w:trHeight w:val="369"/>
        </w:trPr>
        <w:tc>
          <w:tcPr>
            <w:tcW w:w="4640" w:type="dxa"/>
          </w:tcPr>
          <w:p w:rsidR="00B933CA" w:rsidRDefault="00B933CA">
            <w:pPr>
              <w:pStyle w:val="TableParagraph"/>
              <w:rPr>
                <w:sz w:val="14"/>
              </w:rPr>
            </w:pPr>
          </w:p>
        </w:tc>
        <w:tc>
          <w:tcPr>
            <w:tcW w:w="1568" w:type="dxa"/>
          </w:tcPr>
          <w:p w:rsidR="00B933CA" w:rsidRDefault="00F732CA">
            <w:pPr>
              <w:pStyle w:val="TableParagraph"/>
              <w:spacing w:before="3"/>
              <w:ind w:right="198"/>
              <w:jc w:val="right"/>
              <w:rPr>
                <w:sz w:val="15"/>
              </w:rPr>
            </w:pPr>
            <w:r>
              <w:rPr>
                <w:sz w:val="15"/>
              </w:rPr>
              <w:t>Clave INEGI</w:t>
            </w:r>
          </w:p>
        </w:tc>
        <w:tc>
          <w:tcPr>
            <w:tcW w:w="1336" w:type="dxa"/>
          </w:tcPr>
          <w:p w:rsidR="00B933CA" w:rsidRDefault="00F732CA">
            <w:pPr>
              <w:pStyle w:val="TableParagraph"/>
              <w:spacing w:before="3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130770018</w:t>
            </w:r>
          </w:p>
        </w:tc>
      </w:tr>
      <w:tr w:rsidR="00B933CA">
        <w:trPr>
          <w:trHeight w:val="190"/>
        </w:trPr>
        <w:tc>
          <w:tcPr>
            <w:tcW w:w="4640" w:type="dxa"/>
            <w:vMerge w:val="restart"/>
            <w:shd w:val="clear" w:color="auto" w:fill="000000"/>
          </w:tcPr>
          <w:p w:rsidR="00B933CA" w:rsidRDefault="00F732CA">
            <w:pPr>
              <w:pStyle w:val="TableParagraph"/>
              <w:spacing w:before="90"/>
              <w:ind w:left="1454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PRIORIDAD Y CATEGORÍA</w:t>
            </w:r>
          </w:p>
        </w:tc>
        <w:tc>
          <w:tcPr>
            <w:tcW w:w="1568" w:type="dxa"/>
            <w:shd w:val="clear" w:color="auto" w:fill="000000"/>
          </w:tcPr>
          <w:p w:rsidR="00B933CA" w:rsidRDefault="00F732CA">
            <w:pPr>
              <w:pStyle w:val="TableParagraph"/>
              <w:spacing w:before="8" w:line="161" w:lineRule="exact"/>
              <w:ind w:left="508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MÍNIMO</w:t>
            </w:r>
          </w:p>
        </w:tc>
        <w:tc>
          <w:tcPr>
            <w:tcW w:w="1336" w:type="dxa"/>
            <w:shd w:val="clear" w:color="auto" w:fill="000000"/>
          </w:tcPr>
          <w:p w:rsidR="00B933CA" w:rsidRDefault="00F732CA">
            <w:pPr>
              <w:pStyle w:val="TableParagraph"/>
              <w:spacing w:before="8" w:line="161" w:lineRule="exact"/>
              <w:ind w:left="323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TOTAL</w:t>
            </w:r>
          </w:p>
        </w:tc>
      </w:tr>
      <w:tr w:rsidR="00B933CA">
        <w:trPr>
          <w:trHeight w:val="179"/>
        </w:trPr>
        <w:tc>
          <w:tcPr>
            <w:tcW w:w="4640" w:type="dxa"/>
            <w:vMerge/>
            <w:tcBorders>
              <w:top w:val="nil"/>
            </w:tcBorders>
            <w:shd w:val="clear" w:color="auto" w:fill="000000"/>
          </w:tcPr>
          <w:p w:rsidR="00B933CA" w:rsidRDefault="00B933CA">
            <w:pPr>
              <w:rPr>
                <w:sz w:val="2"/>
                <w:szCs w:val="2"/>
              </w:rPr>
            </w:pPr>
          </w:p>
        </w:tc>
        <w:tc>
          <w:tcPr>
            <w:tcW w:w="1568" w:type="dxa"/>
            <w:shd w:val="clear" w:color="auto" w:fill="000000"/>
          </w:tcPr>
          <w:p w:rsidR="00B933CA" w:rsidRDefault="00F732CA">
            <w:pPr>
              <w:pStyle w:val="TableParagraph"/>
              <w:spacing w:before="3" w:line="156" w:lineRule="exact"/>
              <w:ind w:left="379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REQUERIDO</w:t>
            </w:r>
          </w:p>
        </w:tc>
        <w:tc>
          <w:tcPr>
            <w:tcW w:w="1336" w:type="dxa"/>
            <w:shd w:val="clear" w:color="auto" w:fill="000000"/>
          </w:tcPr>
          <w:p w:rsidR="00B933CA" w:rsidRDefault="00F732CA">
            <w:pPr>
              <w:pStyle w:val="TableParagraph"/>
              <w:spacing w:before="3" w:line="156" w:lineRule="exact"/>
              <w:ind w:left="198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OBTENIDO</w:t>
            </w:r>
          </w:p>
        </w:tc>
      </w:tr>
      <w:tr w:rsidR="00B933CA">
        <w:trPr>
          <w:trHeight w:val="185"/>
        </w:trPr>
        <w:tc>
          <w:tcPr>
            <w:tcW w:w="4640" w:type="dxa"/>
            <w:shd w:val="clear" w:color="auto" w:fill="92D050"/>
          </w:tcPr>
          <w:p w:rsidR="00B933CA" w:rsidRDefault="00F732CA">
            <w:pPr>
              <w:pStyle w:val="TableParagraph"/>
              <w:spacing w:before="4" w:line="161" w:lineRule="exact"/>
              <w:ind w:left="67"/>
              <w:rPr>
                <w:sz w:val="15"/>
              </w:rPr>
            </w:pPr>
            <w:r>
              <w:rPr>
                <w:sz w:val="15"/>
              </w:rPr>
              <w:t>1- Hablantes de lengua indígena *</w:t>
            </w:r>
          </w:p>
        </w:tc>
        <w:tc>
          <w:tcPr>
            <w:tcW w:w="1568" w:type="dxa"/>
            <w:shd w:val="clear" w:color="auto" w:fill="92D050"/>
          </w:tcPr>
          <w:p w:rsidR="00B933CA" w:rsidRDefault="00F732CA">
            <w:pPr>
              <w:pStyle w:val="TableParagraph"/>
              <w:spacing w:before="4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6.5%</w:t>
            </w:r>
          </w:p>
        </w:tc>
        <w:tc>
          <w:tcPr>
            <w:tcW w:w="1336" w:type="dxa"/>
            <w:shd w:val="clear" w:color="auto" w:fill="92D050"/>
          </w:tcPr>
          <w:p w:rsidR="00B933CA" w:rsidRDefault="00F732CA">
            <w:pPr>
              <w:pStyle w:val="TableParagraph"/>
              <w:spacing w:line="165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60.0%</w:t>
            </w:r>
          </w:p>
        </w:tc>
      </w:tr>
      <w:tr w:rsidR="00B933CA">
        <w:trPr>
          <w:trHeight w:val="184"/>
        </w:trPr>
        <w:tc>
          <w:tcPr>
            <w:tcW w:w="4640" w:type="dxa"/>
            <w:shd w:val="clear" w:color="auto" w:fill="92D050"/>
          </w:tcPr>
          <w:p w:rsidR="00B933CA" w:rsidRDefault="00F732CA">
            <w:pPr>
              <w:pStyle w:val="TableParagraph"/>
              <w:spacing w:before="3" w:line="161" w:lineRule="exact"/>
              <w:ind w:left="67"/>
              <w:rPr>
                <w:sz w:val="15"/>
              </w:rPr>
            </w:pPr>
            <w:r>
              <w:rPr>
                <w:sz w:val="15"/>
              </w:rPr>
              <w:t>2- Territorio</w:t>
            </w:r>
          </w:p>
        </w:tc>
        <w:tc>
          <w:tcPr>
            <w:tcW w:w="1568" w:type="dxa"/>
            <w:shd w:val="clear" w:color="auto" w:fill="92D050"/>
          </w:tcPr>
          <w:p w:rsidR="00B933CA" w:rsidRDefault="00F732CA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30.0%</w:t>
            </w:r>
          </w:p>
        </w:tc>
        <w:tc>
          <w:tcPr>
            <w:tcW w:w="1336" w:type="dxa"/>
            <w:shd w:val="clear" w:color="auto" w:fill="92D050"/>
          </w:tcPr>
          <w:p w:rsidR="00B933CA" w:rsidRDefault="00F732CA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90.0%</w:t>
            </w:r>
          </w:p>
        </w:tc>
      </w:tr>
      <w:tr w:rsidR="00B933CA">
        <w:trPr>
          <w:trHeight w:val="184"/>
        </w:trPr>
        <w:tc>
          <w:tcPr>
            <w:tcW w:w="4640" w:type="dxa"/>
            <w:shd w:val="clear" w:color="auto" w:fill="92D050"/>
          </w:tcPr>
          <w:p w:rsidR="00B933CA" w:rsidRDefault="00F732CA">
            <w:pPr>
              <w:pStyle w:val="TableParagraph"/>
              <w:spacing w:before="3" w:line="161" w:lineRule="exact"/>
              <w:ind w:left="67"/>
              <w:rPr>
                <w:sz w:val="15"/>
              </w:rPr>
            </w:pPr>
            <w:r>
              <w:rPr>
                <w:sz w:val="15"/>
              </w:rPr>
              <w:t>3- Autoridad tradicional</w:t>
            </w:r>
          </w:p>
        </w:tc>
        <w:tc>
          <w:tcPr>
            <w:tcW w:w="1568" w:type="dxa"/>
            <w:shd w:val="clear" w:color="auto" w:fill="92D050"/>
          </w:tcPr>
          <w:p w:rsidR="00B933CA" w:rsidRDefault="00F732CA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10.0%</w:t>
            </w:r>
          </w:p>
        </w:tc>
        <w:tc>
          <w:tcPr>
            <w:tcW w:w="1336" w:type="dxa"/>
            <w:shd w:val="clear" w:color="auto" w:fill="92D050"/>
          </w:tcPr>
          <w:p w:rsidR="00B933CA" w:rsidRDefault="00F732CA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50.0%</w:t>
            </w:r>
          </w:p>
        </w:tc>
      </w:tr>
      <w:tr w:rsidR="00B933CA">
        <w:trPr>
          <w:trHeight w:val="184"/>
        </w:trPr>
        <w:tc>
          <w:tcPr>
            <w:tcW w:w="4640" w:type="dxa"/>
            <w:shd w:val="clear" w:color="auto" w:fill="92D050"/>
          </w:tcPr>
          <w:p w:rsidR="00B933CA" w:rsidRDefault="00F732CA">
            <w:pPr>
              <w:pStyle w:val="TableParagraph"/>
              <w:spacing w:before="3" w:line="161" w:lineRule="exact"/>
              <w:ind w:left="67"/>
              <w:rPr>
                <w:sz w:val="15"/>
              </w:rPr>
            </w:pPr>
            <w:r>
              <w:rPr>
                <w:sz w:val="15"/>
              </w:rPr>
              <w:t>4- Asamblea comunitaria</w:t>
            </w:r>
          </w:p>
        </w:tc>
        <w:tc>
          <w:tcPr>
            <w:tcW w:w="1568" w:type="dxa"/>
            <w:shd w:val="clear" w:color="auto" w:fill="92D050"/>
          </w:tcPr>
          <w:p w:rsidR="00B933CA" w:rsidRDefault="00F732CA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  <w:tc>
          <w:tcPr>
            <w:tcW w:w="1336" w:type="dxa"/>
            <w:shd w:val="clear" w:color="auto" w:fill="92D050"/>
          </w:tcPr>
          <w:p w:rsidR="00B933CA" w:rsidRDefault="00F732CA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B933CA">
        <w:trPr>
          <w:trHeight w:val="184"/>
        </w:trPr>
        <w:tc>
          <w:tcPr>
            <w:tcW w:w="4640" w:type="dxa"/>
            <w:shd w:val="clear" w:color="auto" w:fill="92D050"/>
          </w:tcPr>
          <w:p w:rsidR="00B933CA" w:rsidRDefault="00F732CA">
            <w:pPr>
              <w:pStyle w:val="TableParagraph"/>
              <w:spacing w:before="3" w:line="161" w:lineRule="exact"/>
              <w:ind w:left="67"/>
              <w:rPr>
                <w:sz w:val="15"/>
              </w:rPr>
            </w:pPr>
            <w:r>
              <w:rPr>
                <w:sz w:val="15"/>
              </w:rPr>
              <w:t>5- Comités internos tradicional</w:t>
            </w:r>
          </w:p>
        </w:tc>
        <w:tc>
          <w:tcPr>
            <w:tcW w:w="1568" w:type="dxa"/>
            <w:shd w:val="clear" w:color="auto" w:fill="92D050"/>
          </w:tcPr>
          <w:p w:rsidR="00B933CA" w:rsidRDefault="00F732CA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25.0%</w:t>
            </w:r>
          </w:p>
        </w:tc>
        <w:tc>
          <w:tcPr>
            <w:tcW w:w="1336" w:type="dxa"/>
            <w:shd w:val="clear" w:color="auto" w:fill="92D050"/>
          </w:tcPr>
          <w:p w:rsidR="00B933CA" w:rsidRDefault="00F732CA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B933CA">
        <w:trPr>
          <w:trHeight w:val="185"/>
        </w:trPr>
        <w:tc>
          <w:tcPr>
            <w:tcW w:w="4640" w:type="dxa"/>
            <w:shd w:val="clear" w:color="auto" w:fill="92D050"/>
          </w:tcPr>
          <w:p w:rsidR="00B933CA" w:rsidRDefault="00F732CA">
            <w:pPr>
              <w:pStyle w:val="TableParagraph"/>
              <w:spacing w:before="3" w:line="162" w:lineRule="exact"/>
              <w:ind w:left="67"/>
              <w:rPr>
                <w:sz w:val="15"/>
              </w:rPr>
            </w:pPr>
            <w:r>
              <w:rPr>
                <w:sz w:val="15"/>
              </w:rPr>
              <w:t xml:space="preserve">6- </w:t>
            </w:r>
            <w:proofErr w:type="spellStart"/>
            <w:r>
              <w:rPr>
                <w:sz w:val="15"/>
              </w:rPr>
              <w:t>Autoadscripción</w:t>
            </w:r>
            <w:proofErr w:type="spellEnd"/>
          </w:p>
        </w:tc>
        <w:tc>
          <w:tcPr>
            <w:tcW w:w="1568" w:type="dxa"/>
            <w:shd w:val="clear" w:color="auto" w:fill="92D050"/>
          </w:tcPr>
          <w:p w:rsidR="00B933CA" w:rsidRDefault="00F732CA">
            <w:pPr>
              <w:pStyle w:val="TableParagraph"/>
              <w:spacing w:before="3" w:line="162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  <w:tc>
          <w:tcPr>
            <w:tcW w:w="1336" w:type="dxa"/>
            <w:shd w:val="clear" w:color="auto" w:fill="92D050"/>
          </w:tcPr>
          <w:p w:rsidR="00B933CA" w:rsidRDefault="00F732CA">
            <w:pPr>
              <w:pStyle w:val="TableParagraph"/>
              <w:spacing w:before="3" w:line="162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B933CA">
        <w:trPr>
          <w:trHeight w:val="185"/>
        </w:trPr>
        <w:tc>
          <w:tcPr>
            <w:tcW w:w="4640" w:type="dxa"/>
            <w:shd w:val="clear" w:color="auto" w:fill="92D050"/>
          </w:tcPr>
          <w:p w:rsidR="00B933CA" w:rsidRDefault="00F732CA">
            <w:pPr>
              <w:pStyle w:val="TableParagraph"/>
              <w:spacing w:before="3" w:line="161" w:lineRule="exact"/>
              <w:ind w:left="67"/>
              <w:rPr>
                <w:sz w:val="15"/>
              </w:rPr>
            </w:pPr>
            <w:r>
              <w:rPr>
                <w:sz w:val="15"/>
              </w:rPr>
              <w:t>7- Usos y Costumbres para resolver sus conflictos</w:t>
            </w:r>
          </w:p>
        </w:tc>
        <w:tc>
          <w:tcPr>
            <w:tcW w:w="1568" w:type="dxa"/>
            <w:shd w:val="clear" w:color="auto" w:fill="92D050"/>
          </w:tcPr>
          <w:p w:rsidR="00B933CA" w:rsidRDefault="00F732CA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20.0%</w:t>
            </w:r>
          </w:p>
        </w:tc>
        <w:tc>
          <w:tcPr>
            <w:tcW w:w="1336" w:type="dxa"/>
            <w:shd w:val="clear" w:color="auto" w:fill="92D050"/>
          </w:tcPr>
          <w:p w:rsidR="00B933CA" w:rsidRDefault="00F732CA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B933CA">
        <w:trPr>
          <w:trHeight w:val="184"/>
        </w:trPr>
        <w:tc>
          <w:tcPr>
            <w:tcW w:w="4640" w:type="dxa"/>
            <w:shd w:val="clear" w:color="auto" w:fill="92D050"/>
          </w:tcPr>
          <w:p w:rsidR="00B933CA" w:rsidRDefault="00F732CA">
            <w:pPr>
              <w:pStyle w:val="TableParagraph"/>
              <w:spacing w:before="3" w:line="161" w:lineRule="exact"/>
              <w:ind w:left="67"/>
              <w:rPr>
                <w:sz w:val="15"/>
              </w:rPr>
            </w:pPr>
            <w:r>
              <w:rPr>
                <w:sz w:val="15"/>
              </w:rPr>
              <w:t>8- Trabajo comunitario</w:t>
            </w:r>
          </w:p>
        </w:tc>
        <w:tc>
          <w:tcPr>
            <w:tcW w:w="1568" w:type="dxa"/>
            <w:shd w:val="clear" w:color="auto" w:fill="92D050"/>
          </w:tcPr>
          <w:p w:rsidR="00B933CA" w:rsidRDefault="00F732CA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  <w:tc>
          <w:tcPr>
            <w:tcW w:w="1336" w:type="dxa"/>
            <w:shd w:val="clear" w:color="auto" w:fill="92D050"/>
          </w:tcPr>
          <w:p w:rsidR="00B933CA" w:rsidRDefault="00F732CA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B933CA">
        <w:trPr>
          <w:trHeight w:val="184"/>
        </w:trPr>
        <w:tc>
          <w:tcPr>
            <w:tcW w:w="4640" w:type="dxa"/>
            <w:shd w:val="clear" w:color="auto" w:fill="92D050"/>
          </w:tcPr>
          <w:p w:rsidR="00B933CA" w:rsidRDefault="00F732CA">
            <w:pPr>
              <w:pStyle w:val="TableParagraph"/>
              <w:spacing w:before="3" w:line="161" w:lineRule="exact"/>
              <w:ind w:left="67"/>
              <w:rPr>
                <w:sz w:val="15"/>
              </w:rPr>
            </w:pPr>
            <w:r>
              <w:rPr>
                <w:sz w:val="15"/>
              </w:rPr>
              <w:t>9- Medicina Tradicional</w:t>
            </w:r>
          </w:p>
        </w:tc>
        <w:tc>
          <w:tcPr>
            <w:tcW w:w="1568" w:type="dxa"/>
            <w:shd w:val="clear" w:color="auto" w:fill="92D050"/>
          </w:tcPr>
          <w:p w:rsidR="00B933CA" w:rsidRDefault="00F732CA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25.0%</w:t>
            </w:r>
          </w:p>
        </w:tc>
        <w:tc>
          <w:tcPr>
            <w:tcW w:w="1336" w:type="dxa"/>
            <w:shd w:val="clear" w:color="auto" w:fill="92D050"/>
          </w:tcPr>
          <w:p w:rsidR="00B933CA" w:rsidRDefault="00F732CA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B933CA">
        <w:trPr>
          <w:trHeight w:val="184"/>
        </w:trPr>
        <w:tc>
          <w:tcPr>
            <w:tcW w:w="4640" w:type="dxa"/>
            <w:shd w:val="clear" w:color="auto" w:fill="92D050"/>
          </w:tcPr>
          <w:p w:rsidR="00B933CA" w:rsidRDefault="00F732CA">
            <w:pPr>
              <w:pStyle w:val="TableParagraph"/>
              <w:spacing w:before="3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10- Parteras tradicionales</w:t>
            </w:r>
          </w:p>
        </w:tc>
        <w:tc>
          <w:tcPr>
            <w:tcW w:w="1568" w:type="dxa"/>
            <w:shd w:val="clear" w:color="auto" w:fill="92D050"/>
          </w:tcPr>
          <w:p w:rsidR="00B933CA" w:rsidRDefault="00F732CA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  <w:tc>
          <w:tcPr>
            <w:tcW w:w="1336" w:type="dxa"/>
            <w:shd w:val="clear" w:color="auto" w:fill="92D050"/>
          </w:tcPr>
          <w:p w:rsidR="00B933CA" w:rsidRDefault="00F732CA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B933CA">
        <w:trPr>
          <w:trHeight w:val="184"/>
        </w:trPr>
        <w:tc>
          <w:tcPr>
            <w:tcW w:w="4640" w:type="dxa"/>
            <w:shd w:val="clear" w:color="auto" w:fill="92D050"/>
          </w:tcPr>
          <w:p w:rsidR="00B933CA" w:rsidRDefault="00F732CA">
            <w:pPr>
              <w:pStyle w:val="TableParagraph"/>
              <w:spacing w:before="3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11- Médicos tradicionales</w:t>
            </w:r>
          </w:p>
        </w:tc>
        <w:tc>
          <w:tcPr>
            <w:tcW w:w="1568" w:type="dxa"/>
            <w:shd w:val="clear" w:color="auto" w:fill="92D050"/>
          </w:tcPr>
          <w:p w:rsidR="00B933CA" w:rsidRDefault="00F732CA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25.0%</w:t>
            </w:r>
          </w:p>
        </w:tc>
        <w:tc>
          <w:tcPr>
            <w:tcW w:w="1336" w:type="dxa"/>
            <w:shd w:val="clear" w:color="auto" w:fill="92D050"/>
          </w:tcPr>
          <w:p w:rsidR="00B933CA" w:rsidRDefault="00F732CA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B933CA">
        <w:trPr>
          <w:trHeight w:val="184"/>
        </w:trPr>
        <w:tc>
          <w:tcPr>
            <w:tcW w:w="4640" w:type="dxa"/>
            <w:shd w:val="clear" w:color="auto" w:fill="92D050"/>
          </w:tcPr>
          <w:p w:rsidR="00B933CA" w:rsidRDefault="00F732CA">
            <w:pPr>
              <w:pStyle w:val="TableParagraph"/>
              <w:spacing w:before="3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12- Fiestas del pueblo: Patronal, santos, carnaval, agrícola o climática</w:t>
            </w:r>
          </w:p>
        </w:tc>
        <w:tc>
          <w:tcPr>
            <w:tcW w:w="1568" w:type="dxa"/>
            <w:shd w:val="clear" w:color="auto" w:fill="92D050"/>
          </w:tcPr>
          <w:p w:rsidR="00B933CA" w:rsidRDefault="00F732CA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25.0%</w:t>
            </w:r>
          </w:p>
        </w:tc>
        <w:tc>
          <w:tcPr>
            <w:tcW w:w="1336" w:type="dxa"/>
            <w:shd w:val="clear" w:color="auto" w:fill="92D050"/>
          </w:tcPr>
          <w:p w:rsidR="00B933CA" w:rsidRDefault="00F732CA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B933CA">
        <w:trPr>
          <w:trHeight w:val="184"/>
        </w:trPr>
        <w:tc>
          <w:tcPr>
            <w:tcW w:w="4640" w:type="dxa"/>
            <w:shd w:val="clear" w:color="auto" w:fill="92D050"/>
          </w:tcPr>
          <w:p w:rsidR="00B933CA" w:rsidRDefault="00F732CA">
            <w:pPr>
              <w:pStyle w:val="TableParagraph"/>
              <w:spacing w:before="3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13- Relación del ciclo económico con ceremonias</w:t>
            </w:r>
          </w:p>
        </w:tc>
        <w:tc>
          <w:tcPr>
            <w:tcW w:w="1568" w:type="dxa"/>
            <w:shd w:val="clear" w:color="auto" w:fill="92D050"/>
          </w:tcPr>
          <w:p w:rsidR="00B933CA" w:rsidRDefault="00F732CA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  <w:tc>
          <w:tcPr>
            <w:tcW w:w="1336" w:type="dxa"/>
            <w:shd w:val="clear" w:color="auto" w:fill="92D050"/>
          </w:tcPr>
          <w:p w:rsidR="00B933CA" w:rsidRDefault="00F732CA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B933CA">
        <w:trPr>
          <w:trHeight w:val="185"/>
        </w:trPr>
        <w:tc>
          <w:tcPr>
            <w:tcW w:w="4640" w:type="dxa"/>
            <w:shd w:val="clear" w:color="auto" w:fill="FFFF00"/>
          </w:tcPr>
          <w:p w:rsidR="00B933CA" w:rsidRDefault="00F732CA">
            <w:pPr>
              <w:pStyle w:val="TableParagraph"/>
              <w:spacing w:before="4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14- Lugares sagrados (cerros, cuevas, piedras…)</w:t>
            </w:r>
          </w:p>
        </w:tc>
        <w:tc>
          <w:tcPr>
            <w:tcW w:w="1568" w:type="dxa"/>
            <w:shd w:val="clear" w:color="auto" w:fill="FFFF00"/>
          </w:tcPr>
          <w:p w:rsidR="00B933CA" w:rsidRDefault="00F732CA">
            <w:pPr>
              <w:pStyle w:val="TableParagraph"/>
              <w:spacing w:before="4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25.0%</w:t>
            </w:r>
          </w:p>
        </w:tc>
        <w:tc>
          <w:tcPr>
            <w:tcW w:w="1336" w:type="dxa"/>
            <w:shd w:val="clear" w:color="auto" w:fill="FFFF00"/>
          </w:tcPr>
          <w:p w:rsidR="00B933CA" w:rsidRDefault="00F732CA">
            <w:pPr>
              <w:pStyle w:val="TableParagraph"/>
              <w:spacing w:before="4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B933CA">
        <w:trPr>
          <w:trHeight w:val="184"/>
        </w:trPr>
        <w:tc>
          <w:tcPr>
            <w:tcW w:w="4640" w:type="dxa"/>
            <w:shd w:val="clear" w:color="auto" w:fill="FFFF00"/>
          </w:tcPr>
          <w:p w:rsidR="00B933CA" w:rsidRDefault="00F732CA">
            <w:pPr>
              <w:pStyle w:val="TableParagraph"/>
              <w:spacing w:before="3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15- Música (tradicional, costumbre</w:t>
            </w:r>
          </w:p>
        </w:tc>
        <w:tc>
          <w:tcPr>
            <w:tcW w:w="1568" w:type="dxa"/>
            <w:shd w:val="clear" w:color="auto" w:fill="FFFF00"/>
          </w:tcPr>
          <w:p w:rsidR="00B933CA" w:rsidRDefault="00F732CA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  <w:tc>
          <w:tcPr>
            <w:tcW w:w="1336" w:type="dxa"/>
            <w:shd w:val="clear" w:color="auto" w:fill="FFFF00"/>
          </w:tcPr>
          <w:p w:rsidR="00B933CA" w:rsidRDefault="00F732CA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B933CA">
        <w:trPr>
          <w:trHeight w:val="184"/>
        </w:trPr>
        <w:tc>
          <w:tcPr>
            <w:tcW w:w="4640" w:type="dxa"/>
            <w:shd w:val="clear" w:color="auto" w:fill="FFFF00"/>
          </w:tcPr>
          <w:p w:rsidR="00B933CA" w:rsidRDefault="00F732CA">
            <w:pPr>
              <w:pStyle w:val="TableParagraph"/>
              <w:spacing w:before="3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16- Danza</w:t>
            </w:r>
          </w:p>
        </w:tc>
        <w:tc>
          <w:tcPr>
            <w:tcW w:w="1568" w:type="dxa"/>
            <w:shd w:val="clear" w:color="auto" w:fill="FFFF00"/>
          </w:tcPr>
          <w:p w:rsidR="00B933CA" w:rsidRDefault="00F732CA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  <w:tc>
          <w:tcPr>
            <w:tcW w:w="1336" w:type="dxa"/>
            <w:shd w:val="clear" w:color="auto" w:fill="FFFF00"/>
          </w:tcPr>
          <w:p w:rsidR="00B933CA" w:rsidRDefault="00F732CA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B933CA">
        <w:trPr>
          <w:trHeight w:val="184"/>
        </w:trPr>
        <w:tc>
          <w:tcPr>
            <w:tcW w:w="4640" w:type="dxa"/>
            <w:shd w:val="clear" w:color="auto" w:fill="FFFF00"/>
          </w:tcPr>
          <w:p w:rsidR="00B933CA" w:rsidRDefault="00F732CA">
            <w:pPr>
              <w:pStyle w:val="TableParagraph"/>
              <w:spacing w:before="3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17- Leyendas y creencias</w:t>
            </w:r>
          </w:p>
        </w:tc>
        <w:tc>
          <w:tcPr>
            <w:tcW w:w="1568" w:type="dxa"/>
            <w:shd w:val="clear" w:color="auto" w:fill="FFFF00"/>
          </w:tcPr>
          <w:p w:rsidR="00B933CA" w:rsidRDefault="00F732CA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25.0%</w:t>
            </w:r>
          </w:p>
        </w:tc>
        <w:tc>
          <w:tcPr>
            <w:tcW w:w="1336" w:type="dxa"/>
            <w:shd w:val="clear" w:color="auto" w:fill="FFFF00"/>
          </w:tcPr>
          <w:p w:rsidR="00B933CA" w:rsidRDefault="00F732CA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B933CA">
        <w:trPr>
          <w:trHeight w:val="185"/>
        </w:trPr>
        <w:tc>
          <w:tcPr>
            <w:tcW w:w="4640" w:type="dxa"/>
            <w:shd w:val="clear" w:color="auto" w:fill="F9BE8F"/>
          </w:tcPr>
          <w:p w:rsidR="00B933CA" w:rsidRDefault="00F732CA">
            <w:pPr>
              <w:pStyle w:val="TableParagraph"/>
              <w:spacing w:before="4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18- Vestimenta tradicional</w:t>
            </w:r>
          </w:p>
        </w:tc>
        <w:tc>
          <w:tcPr>
            <w:tcW w:w="1568" w:type="dxa"/>
            <w:shd w:val="clear" w:color="auto" w:fill="F9BE8F"/>
          </w:tcPr>
          <w:p w:rsidR="00B933CA" w:rsidRDefault="00F732CA">
            <w:pPr>
              <w:pStyle w:val="TableParagraph"/>
              <w:spacing w:before="4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  <w:tc>
          <w:tcPr>
            <w:tcW w:w="1336" w:type="dxa"/>
            <w:shd w:val="clear" w:color="auto" w:fill="F9BE8F"/>
          </w:tcPr>
          <w:p w:rsidR="00B933CA" w:rsidRDefault="00F732CA">
            <w:pPr>
              <w:pStyle w:val="TableParagraph"/>
              <w:spacing w:before="4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B933CA">
        <w:trPr>
          <w:trHeight w:val="184"/>
        </w:trPr>
        <w:tc>
          <w:tcPr>
            <w:tcW w:w="4640" w:type="dxa"/>
            <w:shd w:val="clear" w:color="auto" w:fill="F9BE8F"/>
          </w:tcPr>
          <w:p w:rsidR="00B933CA" w:rsidRDefault="00F732CA">
            <w:pPr>
              <w:pStyle w:val="TableParagraph"/>
              <w:spacing w:before="3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19- Artesanías</w:t>
            </w:r>
          </w:p>
        </w:tc>
        <w:tc>
          <w:tcPr>
            <w:tcW w:w="1568" w:type="dxa"/>
            <w:shd w:val="clear" w:color="auto" w:fill="F9BE8F"/>
          </w:tcPr>
          <w:p w:rsidR="00B933CA" w:rsidRDefault="00F732CA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25.0%</w:t>
            </w:r>
          </w:p>
        </w:tc>
        <w:tc>
          <w:tcPr>
            <w:tcW w:w="1336" w:type="dxa"/>
            <w:shd w:val="clear" w:color="auto" w:fill="F9BE8F"/>
          </w:tcPr>
          <w:p w:rsidR="00B933CA" w:rsidRDefault="00F732CA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B933CA">
        <w:trPr>
          <w:trHeight w:val="184"/>
        </w:trPr>
        <w:tc>
          <w:tcPr>
            <w:tcW w:w="4640" w:type="dxa"/>
            <w:shd w:val="clear" w:color="auto" w:fill="F9BE8F"/>
          </w:tcPr>
          <w:p w:rsidR="00B933CA" w:rsidRDefault="00F732CA">
            <w:pPr>
              <w:pStyle w:val="TableParagraph"/>
              <w:spacing w:before="3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20- Origen</w:t>
            </w:r>
          </w:p>
        </w:tc>
        <w:tc>
          <w:tcPr>
            <w:tcW w:w="1568" w:type="dxa"/>
            <w:shd w:val="clear" w:color="auto" w:fill="F9BE8F"/>
          </w:tcPr>
          <w:p w:rsidR="00B933CA" w:rsidRDefault="00F732CA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10.0%</w:t>
            </w:r>
          </w:p>
        </w:tc>
        <w:tc>
          <w:tcPr>
            <w:tcW w:w="1336" w:type="dxa"/>
            <w:shd w:val="clear" w:color="auto" w:fill="F9BE8F"/>
          </w:tcPr>
          <w:p w:rsidR="00B933CA" w:rsidRDefault="00F732CA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B933CA">
        <w:trPr>
          <w:trHeight w:val="184"/>
        </w:trPr>
        <w:tc>
          <w:tcPr>
            <w:tcW w:w="4640" w:type="dxa"/>
            <w:shd w:val="clear" w:color="auto" w:fill="F9BE8F"/>
          </w:tcPr>
          <w:p w:rsidR="00B933CA" w:rsidRDefault="00F732CA">
            <w:pPr>
              <w:pStyle w:val="TableParagraph"/>
              <w:spacing w:before="3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21- Reglamentos y/o acuerdos</w:t>
            </w:r>
          </w:p>
        </w:tc>
        <w:tc>
          <w:tcPr>
            <w:tcW w:w="1568" w:type="dxa"/>
            <w:shd w:val="clear" w:color="auto" w:fill="F9BE8F"/>
          </w:tcPr>
          <w:p w:rsidR="00B933CA" w:rsidRDefault="00F732CA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  <w:tc>
          <w:tcPr>
            <w:tcW w:w="1336" w:type="dxa"/>
            <w:shd w:val="clear" w:color="auto" w:fill="F9BE8F"/>
          </w:tcPr>
          <w:p w:rsidR="00B933CA" w:rsidRDefault="00F732CA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0.0%</w:t>
            </w:r>
          </w:p>
        </w:tc>
      </w:tr>
      <w:tr w:rsidR="00B933CA">
        <w:trPr>
          <w:trHeight w:val="187"/>
        </w:trPr>
        <w:tc>
          <w:tcPr>
            <w:tcW w:w="4640" w:type="dxa"/>
            <w:shd w:val="clear" w:color="auto" w:fill="DCE6F0"/>
          </w:tcPr>
          <w:p w:rsidR="00B933CA" w:rsidRDefault="00F732CA">
            <w:pPr>
              <w:pStyle w:val="TableParagraph"/>
              <w:spacing w:before="4" w:line="163" w:lineRule="exact"/>
              <w:ind w:left="28"/>
              <w:rPr>
                <w:sz w:val="15"/>
              </w:rPr>
            </w:pPr>
            <w:r>
              <w:rPr>
                <w:sz w:val="15"/>
              </w:rPr>
              <w:t>22- Patrimonio comunitario</w:t>
            </w:r>
          </w:p>
        </w:tc>
        <w:tc>
          <w:tcPr>
            <w:tcW w:w="1568" w:type="dxa"/>
            <w:shd w:val="clear" w:color="auto" w:fill="DCE6F0"/>
          </w:tcPr>
          <w:p w:rsidR="00B933CA" w:rsidRDefault="00F732CA">
            <w:pPr>
              <w:pStyle w:val="TableParagraph"/>
              <w:spacing w:before="4" w:line="163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25.0%</w:t>
            </w:r>
          </w:p>
        </w:tc>
        <w:tc>
          <w:tcPr>
            <w:tcW w:w="1336" w:type="dxa"/>
            <w:shd w:val="clear" w:color="auto" w:fill="DCE6F0"/>
          </w:tcPr>
          <w:p w:rsidR="00B933CA" w:rsidRDefault="00F732CA">
            <w:pPr>
              <w:pStyle w:val="TableParagraph"/>
              <w:spacing w:before="4" w:line="163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B933CA">
        <w:trPr>
          <w:trHeight w:val="3141"/>
        </w:trPr>
        <w:tc>
          <w:tcPr>
            <w:tcW w:w="4640" w:type="dxa"/>
          </w:tcPr>
          <w:p w:rsidR="00B933CA" w:rsidRDefault="00B933CA">
            <w:pPr>
              <w:pStyle w:val="TableParagraph"/>
              <w:rPr>
                <w:sz w:val="14"/>
              </w:rPr>
            </w:pPr>
          </w:p>
          <w:p w:rsidR="00B933CA" w:rsidRDefault="00B933CA">
            <w:pPr>
              <w:pStyle w:val="TableParagraph"/>
              <w:rPr>
                <w:sz w:val="14"/>
              </w:rPr>
            </w:pPr>
          </w:p>
          <w:p w:rsidR="00B933CA" w:rsidRDefault="00B933CA">
            <w:pPr>
              <w:pStyle w:val="TableParagraph"/>
              <w:rPr>
                <w:sz w:val="14"/>
              </w:rPr>
            </w:pPr>
          </w:p>
          <w:p w:rsidR="00B933CA" w:rsidRDefault="00B933CA">
            <w:pPr>
              <w:pStyle w:val="TableParagraph"/>
              <w:rPr>
                <w:sz w:val="14"/>
              </w:rPr>
            </w:pPr>
          </w:p>
          <w:p w:rsidR="00B933CA" w:rsidRDefault="00B933CA">
            <w:pPr>
              <w:pStyle w:val="TableParagraph"/>
              <w:rPr>
                <w:sz w:val="14"/>
              </w:rPr>
            </w:pPr>
          </w:p>
          <w:p w:rsidR="00B933CA" w:rsidRDefault="00B933CA">
            <w:pPr>
              <w:pStyle w:val="TableParagraph"/>
              <w:rPr>
                <w:sz w:val="14"/>
              </w:rPr>
            </w:pPr>
          </w:p>
          <w:p w:rsidR="00B933CA" w:rsidRDefault="00B933CA">
            <w:pPr>
              <w:pStyle w:val="TableParagraph"/>
              <w:rPr>
                <w:sz w:val="14"/>
              </w:rPr>
            </w:pPr>
          </w:p>
          <w:p w:rsidR="00B933CA" w:rsidRDefault="00B933CA">
            <w:pPr>
              <w:pStyle w:val="TableParagraph"/>
              <w:rPr>
                <w:sz w:val="14"/>
              </w:rPr>
            </w:pPr>
          </w:p>
          <w:p w:rsidR="00B933CA" w:rsidRDefault="00B933CA">
            <w:pPr>
              <w:pStyle w:val="TableParagraph"/>
              <w:rPr>
                <w:sz w:val="14"/>
              </w:rPr>
            </w:pPr>
          </w:p>
          <w:p w:rsidR="00B933CA" w:rsidRDefault="00B933CA">
            <w:pPr>
              <w:pStyle w:val="TableParagraph"/>
              <w:rPr>
                <w:sz w:val="14"/>
              </w:rPr>
            </w:pPr>
          </w:p>
          <w:p w:rsidR="00B933CA" w:rsidRDefault="00B933CA">
            <w:pPr>
              <w:pStyle w:val="TableParagraph"/>
              <w:rPr>
                <w:sz w:val="14"/>
              </w:rPr>
            </w:pPr>
          </w:p>
          <w:p w:rsidR="00B933CA" w:rsidRDefault="00B933CA">
            <w:pPr>
              <w:pStyle w:val="TableParagraph"/>
              <w:rPr>
                <w:sz w:val="14"/>
              </w:rPr>
            </w:pPr>
          </w:p>
          <w:p w:rsidR="00B933CA" w:rsidRDefault="00B933CA">
            <w:pPr>
              <w:pStyle w:val="TableParagraph"/>
              <w:rPr>
                <w:sz w:val="14"/>
              </w:rPr>
            </w:pPr>
          </w:p>
          <w:p w:rsidR="00B933CA" w:rsidRDefault="00B933CA">
            <w:pPr>
              <w:pStyle w:val="TableParagraph"/>
              <w:rPr>
                <w:sz w:val="14"/>
              </w:rPr>
            </w:pPr>
          </w:p>
          <w:p w:rsidR="00B933CA" w:rsidRDefault="00B933CA">
            <w:pPr>
              <w:pStyle w:val="TableParagraph"/>
              <w:rPr>
                <w:sz w:val="14"/>
              </w:rPr>
            </w:pPr>
          </w:p>
          <w:p w:rsidR="00B933CA" w:rsidRDefault="00B933CA">
            <w:pPr>
              <w:pStyle w:val="TableParagraph"/>
              <w:rPr>
                <w:sz w:val="14"/>
              </w:rPr>
            </w:pPr>
          </w:p>
          <w:p w:rsidR="00B933CA" w:rsidRDefault="00B933CA">
            <w:pPr>
              <w:pStyle w:val="TableParagraph"/>
              <w:rPr>
                <w:sz w:val="14"/>
              </w:rPr>
            </w:pPr>
          </w:p>
          <w:p w:rsidR="00B933CA" w:rsidRDefault="00B933CA">
            <w:pPr>
              <w:pStyle w:val="TableParagraph"/>
              <w:rPr>
                <w:sz w:val="14"/>
              </w:rPr>
            </w:pPr>
          </w:p>
          <w:p w:rsidR="00B933CA" w:rsidRDefault="00F732CA">
            <w:pPr>
              <w:pStyle w:val="TableParagraph"/>
              <w:spacing w:before="82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*% de PHLI Nacional (INEGI, 2010)</w:t>
            </w:r>
          </w:p>
        </w:tc>
        <w:tc>
          <w:tcPr>
            <w:tcW w:w="1568" w:type="dxa"/>
          </w:tcPr>
          <w:p w:rsidR="00B933CA" w:rsidRDefault="00B933CA">
            <w:pPr>
              <w:pStyle w:val="TableParagraph"/>
              <w:rPr>
                <w:sz w:val="14"/>
              </w:rPr>
            </w:pPr>
          </w:p>
        </w:tc>
        <w:tc>
          <w:tcPr>
            <w:tcW w:w="1336" w:type="dxa"/>
          </w:tcPr>
          <w:p w:rsidR="00B933CA" w:rsidRDefault="00B933CA">
            <w:pPr>
              <w:pStyle w:val="TableParagraph"/>
              <w:rPr>
                <w:sz w:val="14"/>
              </w:rPr>
            </w:pPr>
          </w:p>
        </w:tc>
      </w:tr>
      <w:tr w:rsidR="00B933CA">
        <w:trPr>
          <w:trHeight w:val="185"/>
        </w:trPr>
        <w:tc>
          <w:tcPr>
            <w:tcW w:w="7544" w:type="dxa"/>
            <w:gridSpan w:val="3"/>
          </w:tcPr>
          <w:p w:rsidR="00B933CA" w:rsidRDefault="00F732CA">
            <w:pPr>
              <w:pStyle w:val="TableParagraph"/>
              <w:spacing w:before="23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 xml:space="preserve">Elaboración: Universidad Autónoma del Estado de Hidalgo con datos del Catálogo de </w:t>
            </w:r>
            <w:proofErr w:type="spellStart"/>
            <w:r>
              <w:rPr>
                <w:w w:val="105"/>
                <w:sz w:val="12"/>
              </w:rPr>
              <w:t>Comuniades</w:t>
            </w:r>
            <w:proofErr w:type="spellEnd"/>
            <w:r>
              <w:rPr>
                <w:w w:val="105"/>
                <w:sz w:val="12"/>
              </w:rPr>
              <w:t xml:space="preserve"> Indígenas del Estado de Hidalgo.</w:t>
            </w:r>
          </w:p>
        </w:tc>
      </w:tr>
      <w:tr w:rsidR="00B933CA">
        <w:trPr>
          <w:trHeight w:val="164"/>
        </w:trPr>
        <w:tc>
          <w:tcPr>
            <w:tcW w:w="4640" w:type="dxa"/>
          </w:tcPr>
          <w:p w:rsidR="00B933CA" w:rsidRDefault="00F732CA">
            <w:pPr>
              <w:pStyle w:val="TableParagraph"/>
              <w:spacing w:before="24" w:line="120" w:lineRule="exact"/>
              <w:ind w:left="57"/>
              <w:rPr>
                <w:sz w:val="12"/>
              </w:rPr>
            </w:pPr>
            <w:r>
              <w:rPr>
                <w:w w:val="105"/>
                <w:sz w:val="12"/>
              </w:rPr>
              <w:t>Agosto 2013</w:t>
            </w:r>
          </w:p>
        </w:tc>
        <w:tc>
          <w:tcPr>
            <w:tcW w:w="1568" w:type="dxa"/>
          </w:tcPr>
          <w:p w:rsidR="00B933CA" w:rsidRDefault="00B933CA">
            <w:pPr>
              <w:pStyle w:val="TableParagraph"/>
              <w:rPr>
                <w:sz w:val="10"/>
              </w:rPr>
            </w:pPr>
          </w:p>
        </w:tc>
        <w:tc>
          <w:tcPr>
            <w:tcW w:w="1336" w:type="dxa"/>
          </w:tcPr>
          <w:p w:rsidR="00B933CA" w:rsidRDefault="00B933CA">
            <w:pPr>
              <w:pStyle w:val="TableParagraph"/>
              <w:rPr>
                <w:sz w:val="10"/>
              </w:rPr>
            </w:pPr>
          </w:p>
        </w:tc>
      </w:tr>
    </w:tbl>
    <w:p w:rsidR="00B933CA" w:rsidRDefault="00B933CA">
      <w:pPr>
        <w:rPr>
          <w:sz w:val="10"/>
        </w:rPr>
        <w:sectPr w:rsidR="00B933CA">
          <w:pgSz w:w="11910" w:h="16840"/>
          <w:pgMar w:top="1600" w:right="0" w:bottom="280" w:left="1680" w:header="720" w:footer="720" w:gutter="0"/>
          <w:cols w:space="720"/>
        </w:sectPr>
      </w:pPr>
    </w:p>
    <w:p w:rsidR="00B933CA" w:rsidRDefault="00B933CA">
      <w:pPr>
        <w:pStyle w:val="Textoindependiente"/>
        <w:rPr>
          <w:sz w:val="20"/>
        </w:rPr>
      </w:pPr>
    </w:p>
    <w:p w:rsidR="00B933CA" w:rsidRDefault="00B933CA">
      <w:pPr>
        <w:pStyle w:val="Textoindependiente"/>
        <w:rPr>
          <w:sz w:val="20"/>
        </w:rPr>
      </w:pPr>
    </w:p>
    <w:p w:rsidR="00B933CA" w:rsidRDefault="00B933CA">
      <w:pPr>
        <w:pStyle w:val="Textoindependiente"/>
        <w:spacing w:before="3"/>
        <w:rPr>
          <w:sz w:val="20"/>
        </w:rPr>
      </w:pPr>
    </w:p>
    <w:p w:rsidR="00B933CA" w:rsidRDefault="00B933CA">
      <w:pPr>
        <w:rPr>
          <w:sz w:val="20"/>
        </w:rPr>
        <w:sectPr w:rsidR="00B933CA">
          <w:pgSz w:w="11910" w:h="16840"/>
          <w:pgMar w:top="1600" w:right="0" w:bottom="280" w:left="1680" w:header="720" w:footer="720" w:gutter="0"/>
          <w:cols w:space="720"/>
        </w:sectPr>
      </w:pPr>
    </w:p>
    <w:p w:rsidR="00B933CA" w:rsidRDefault="00F732CA">
      <w:pPr>
        <w:spacing w:before="98"/>
        <w:ind w:left="2729"/>
        <w:rPr>
          <w:b/>
          <w:sz w:val="17"/>
        </w:rPr>
      </w:pPr>
      <w:r>
        <w:rPr>
          <w:b/>
          <w:w w:val="105"/>
          <w:sz w:val="17"/>
        </w:rPr>
        <w:lastRenderedPageBreak/>
        <w:t>Santa</w:t>
      </w:r>
      <w:r>
        <w:rPr>
          <w:b/>
          <w:spacing w:val="-14"/>
          <w:w w:val="105"/>
          <w:sz w:val="17"/>
        </w:rPr>
        <w:t xml:space="preserve"> </w:t>
      </w:r>
      <w:r>
        <w:rPr>
          <w:b/>
          <w:w w:val="105"/>
          <w:sz w:val="17"/>
        </w:rPr>
        <w:t>Ana</w:t>
      </w:r>
      <w:r>
        <w:rPr>
          <w:b/>
          <w:spacing w:val="-13"/>
          <w:w w:val="105"/>
          <w:sz w:val="17"/>
        </w:rPr>
        <w:t xml:space="preserve"> </w:t>
      </w:r>
      <w:proofErr w:type="spellStart"/>
      <w:r>
        <w:rPr>
          <w:b/>
          <w:w w:val="105"/>
          <w:sz w:val="17"/>
        </w:rPr>
        <w:t>Hueytlalpan</w:t>
      </w:r>
      <w:proofErr w:type="spellEnd"/>
      <w:r>
        <w:rPr>
          <w:b/>
          <w:w w:val="105"/>
          <w:sz w:val="17"/>
        </w:rPr>
        <w:t>,</w:t>
      </w:r>
      <w:r>
        <w:rPr>
          <w:b/>
          <w:spacing w:val="-14"/>
          <w:w w:val="105"/>
          <w:sz w:val="17"/>
        </w:rPr>
        <w:t xml:space="preserve"> </w:t>
      </w:r>
      <w:r>
        <w:rPr>
          <w:b/>
          <w:w w:val="105"/>
          <w:sz w:val="17"/>
        </w:rPr>
        <w:t>Tulancingo</w:t>
      </w:r>
      <w:r>
        <w:rPr>
          <w:b/>
          <w:spacing w:val="-14"/>
          <w:w w:val="105"/>
          <w:sz w:val="17"/>
        </w:rPr>
        <w:t xml:space="preserve"> </w:t>
      </w:r>
      <w:r>
        <w:rPr>
          <w:b/>
          <w:w w:val="105"/>
          <w:sz w:val="17"/>
        </w:rPr>
        <w:t>de</w:t>
      </w:r>
      <w:r>
        <w:rPr>
          <w:b/>
          <w:spacing w:val="-15"/>
          <w:w w:val="105"/>
          <w:sz w:val="17"/>
        </w:rPr>
        <w:t xml:space="preserve"> </w:t>
      </w:r>
      <w:r>
        <w:rPr>
          <w:b/>
          <w:w w:val="105"/>
          <w:sz w:val="17"/>
        </w:rPr>
        <w:t>Bravo</w:t>
      </w:r>
    </w:p>
    <w:p w:rsidR="00B933CA" w:rsidRDefault="00F732CA">
      <w:pPr>
        <w:tabs>
          <w:tab w:val="right" w:pos="2257"/>
        </w:tabs>
        <w:spacing w:before="366" w:line="285" w:lineRule="auto"/>
        <w:ind w:left="509" w:right="1784"/>
        <w:rPr>
          <w:sz w:val="14"/>
        </w:rPr>
      </w:pPr>
      <w:r>
        <w:br w:type="column"/>
      </w:r>
      <w:r>
        <w:rPr>
          <w:position w:val="1"/>
          <w:sz w:val="14"/>
        </w:rPr>
        <w:lastRenderedPageBreak/>
        <w:t xml:space="preserve">Clave CCIEH </w:t>
      </w:r>
      <w:r>
        <w:rPr>
          <w:sz w:val="14"/>
        </w:rPr>
        <w:t>HGOTUL010 Clave</w:t>
      </w:r>
      <w:r>
        <w:rPr>
          <w:spacing w:val="-1"/>
          <w:sz w:val="14"/>
        </w:rPr>
        <w:t xml:space="preserve"> </w:t>
      </w:r>
      <w:r>
        <w:rPr>
          <w:sz w:val="14"/>
        </w:rPr>
        <w:t>INEGI</w:t>
      </w:r>
      <w:r>
        <w:rPr>
          <w:sz w:val="14"/>
        </w:rPr>
        <w:tab/>
        <w:t>130770018</w:t>
      </w:r>
    </w:p>
    <w:p w:rsidR="00B933CA" w:rsidRDefault="00B933CA">
      <w:pPr>
        <w:spacing w:line="285" w:lineRule="auto"/>
        <w:rPr>
          <w:sz w:val="14"/>
        </w:rPr>
        <w:sectPr w:rsidR="00B933CA">
          <w:type w:val="continuous"/>
          <w:pgSz w:w="11910" w:h="16840"/>
          <w:pgMar w:top="1060" w:right="0" w:bottom="280" w:left="1680" w:header="720" w:footer="720" w:gutter="0"/>
          <w:cols w:num="2" w:space="720" w:equalWidth="0">
            <w:col w:w="6146" w:space="40"/>
            <w:col w:w="4044"/>
          </w:cols>
        </w:sectPr>
      </w:pPr>
    </w:p>
    <w:p w:rsidR="00B933CA" w:rsidRDefault="00F732CA">
      <w:pPr>
        <w:pStyle w:val="Textoindependiente"/>
        <w:spacing w:before="3"/>
        <w:rPr>
          <w:sz w:val="13"/>
        </w:rPr>
      </w:pPr>
      <w:r>
        <w:lastRenderedPageBreak/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5" type="#_x0000_t136" style="position:absolute;margin-left:146.7pt;margin-top:366.25pt;width:301.5pt;height:108.6pt;rotation:315;z-index:-253076480;mso-position-horizontal-relative:page;mso-position-vertical-relative:page" fillcolor="black" stroked="f">
            <v:fill opacity="19532f"/>
            <o:extrusion v:ext="view" autorotationcenter="t"/>
            <v:textpath style="font-family:&quot;&amp;quot&quot;;font-size:108pt;v-text-kern:t;mso-text-shadow:auto" string="UAEH"/>
            <w10:wrap anchorx="page" anchory="page"/>
          </v:shape>
        </w:pict>
      </w:r>
    </w:p>
    <w:tbl>
      <w:tblPr>
        <w:tblStyle w:val="TableNormal"/>
        <w:tblW w:w="0" w:type="auto"/>
        <w:tblInd w:w="3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6"/>
        <w:gridCol w:w="3851"/>
        <w:gridCol w:w="894"/>
        <w:gridCol w:w="910"/>
      </w:tblGrid>
      <w:tr w:rsidR="00B933CA">
        <w:trPr>
          <w:trHeight w:val="367"/>
        </w:trPr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B933CA" w:rsidRDefault="00F732CA">
            <w:pPr>
              <w:pStyle w:val="TableParagraph"/>
              <w:spacing w:before="124"/>
              <w:ind w:left="631"/>
              <w:rPr>
                <w:b/>
                <w:sz w:val="9"/>
              </w:rPr>
            </w:pPr>
            <w:r>
              <w:rPr>
                <w:b/>
                <w:color w:val="FFFFFF"/>
                <w:sz w:val="9"/>
              </w:rPr>
              <w:t>PRIORIDAD Y CATEGORÍA</w:t>
            </w:r>
          </w:p>
        </w:tc>
        <w:tc>
          <w:tcPr>
            <w:tcW w:w="385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B933CA" w:rsidRDefault="00B933CA">
            <w:pPr>
              <w:pStyle w:val="TableParagraph"/>
              <w:spacing w:before="9"/>
              <w:rPr>
                <w:sz w:val="10"/>
              </w:rPr>
            </w:pPr>
          </w:p>
          <w:p w:rsidR="00B933CA" w:rsidRDefault="00F732CA">
            <w:pPr>
              <w:pStyle w:val="TableParagraph"/>
              <w:ind w:left="1303" w:right="1300"/>
              <w:jc w:val="center"/>
              <w:rPr>
                <w:b/>
                <w:sz w:val="9"/>
              </w:rPr>
            </w:pPr>
            <w:r>
              <w:rPr>
                <w:b/>
                <w:color w:val="FFFFFF"/>
                <w:sz w:val="9"/>
              </w:rPr>
              <w:t>ELEMENTOS CULTURALES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B933CA" w:rsidRDefault="00F732CA">
            <w:pPr>
              <w:pStyle w:val="TableParagraph"/>
              <w:spacing w:before="67" w:line="273" w:lineRule="auto"/>
              <w:ind w:left="211" w:firstLine="38"/>
              <w:rPr>
                <w:b/>
                <w:sz w:val="9"/>
              </w:rPr>
            </w:pPr>
            <w:r>
              <w:rPr>
                <w:b/>
                <w:color w:val="FFFFFF"/>
                <w:sz w:val="9"/>
              </w:rPr>
              <w:t xml:space="preserve">PARCIAL </w:t>
            </w:r>
            <w:r>
              <w:rPr>
                <w:b/>
                <w:color w:val="FFFFFF"/>
                <w:w w:val="95"/>
                <w:sz w:val="9"/>
              </w:rPr>
              <w:t>OBTENIDO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B933CA" w:rsidRDefault="00B933CA">
            <w:pPr>
              <w:pStyle w:val="TableParagraph"/>
              <w:spacing w:before="9"/>
              <w:rPr>
                <w:sz w:val="10"/>
              </w:rPr>
            </w:pPr>
          </w:p>
          <w:p w:rsidR="00B933CA" w:rsidRDefault="00F732CA">
            <w:pPr>
              <w:pStyle w:val="TableParagraph"/>
              <w:ind w:right="41"/>
              <w:jc w:val="right"/>
              <w:rPr>
                <w:b/>
                <w:sz w:val="9"/>
              </w:rPr>
            </w:pPr>
            <w:r>
              <w:rPr>
                <w:b/>
                <w:color w:val="FFFFFF"/>
                <w:w w:val="95"/>
                <w:sz w:val="9"/>
              </w:rPr>
              <w:t>TOTAL OBTENIDO</w:t>
            </w:r>
          </w:p>
        </w:tc>
      </w:tr>
      <w:tr w:rsidR="00B933CA">
        <w:trPr>
          <w:trHeight w:val="171"/>
        </w:trPr>
        <w:tc>
          <w:tcPr>
            <w:tcW w:w="2426" w:type="dxa"/>
            <w:tcBorders>
              <w:top w:val="nil"/>
            </w:tcBorders>
            <w:shd w:val="clear" w:color="auto" w:fill="92D050"/>
          </w:tcPr>
          <w:p w:rsidR="00B933CA" w:rsidRDefault="00F732CA">
            <w:pPr>
              <w:pStyle w:val="TableParagraph"/>
              <w:spacing w:before="20" w:line="131" w:lineRule="exact"/>
              <w:ind w:left="54"/>
              <w:rPr>
                <w:sz w:val="12"/>
              </w:rPr>
            </w:pPr>
            <w:r>
              <w:rPr>
                <w:w w:val="105"/>
                <w:sz w:val="12"/>
              </w:rPr>
              <w:t>1- Hablantes de lengua indígena *</w:t>
            </w:r>
          </w:p>
        </w:tc>
        <w:tc>
          <w:tcPr>
            <w:tcW w:w="3851" w:type="dxa"/>
            <w:tcBorders>
              <w:top w:val="nil"/>
            </w:tcBorders>
            <w:shd w:val="clear" w:color="auto" w:fill="92D050"/>
          </w:tcPr>
          <w:p w:rsidR="00B933CA" w:rsidRDefault="00F732CA">
            <w:pPr>
              <w:pStyle w:val="TableParagraph"/>
              <w:spacing w:before="20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% HLI INEGI</w:t>
            </w:r>
          </w:p>
        </w:tc>
        <w:tc>
          <w:tcPr>
            <w:tcW w:w="894" w:type="dxa"/>
            <w:tcBorders>
              <w:top w:val="nil"/>
            </w:tcBorders>
            <w:shd w:val="clear" w:color="auto" w:fill="92D050"/>
          </w:tcPr>
          <w:p w:rsidR="00B933CA" w:rsidRDefault="00F732CA">
            <w:pPr>
              <w:pStyle w:val="TableParagraph"/>
              <w:spacing w:before="20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60%</w:t>
            </w:r>
          </w:p>
        </w:tc>
        <w:tc>
          <w:tcPr>
            <w:tcW w:w="910" w:type="dxa"/>
            <w:tcBorders>
              <w:top w:val="nil"/>
            </w:tcBorders>
            <w:shd w:val="clear" w:color="auto" w:fill="92D050"/>
          </w:tcPr>
          <w:p w:rsidR="00B933CA" w:rsidRDefault="00F732CA">
            <w:pPr>
              <w:pStyle w:val="TableParagraph"/>
              <w:spacing w:before="22" w:line="129" w:lineRule="exact"/>
              <w:ind w:right="4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60.0%</w:t>
            </w:r>
          </w:p>
        </w:tc>
      </w:tr>
      <w:tr w:rsidR="00B933CA">
        <w:trPr>
          <w:trHeight w:val="169"/>
        </w:trPr>
        <w:tc>
          <w:tcPr>
            <w:tcW w:w="2426" w:type="dxa"/>
            <w:vMerge w:val="restart"/>
            <w:shd w:val="clear" w:color="auto" w:fill="92D050"/>
          </w:tcPr>
          <w:p w:rsidR="00B933CA" w:rsidRDefault="00B933CA">
            <w:pPr>
              <w:pStyle w:val="TableParagraph"/>
              <w:rPr>
                <w:sz w:val="14"/>
              </w:rPr>
            </w:pPr>
          </w:p>
          <w:p w:rsidR="00B933CA" w:rsidRDefault="00B933CA">
            <w:pPr>
              <w:pStyle w:val="TableParagraph"/>
              <w:rPr>
                <w:sz w:val="14"/>
              </w:rPr>
            </w:pPr>
          </w:p>
          <w:p w:rsidR="00B933CA" w:rsidRDefault="00B933CA">
            <w:pPr>
              <w:pStyle w:val="TableParagraph"/>
              <w:spacing w:before="11"/>
              <w:rPr>
                <w:sz w:val="20"/>
              </w:rPr>
            </w:pPr>
          </w:p>
          <w:p w:rsidR="00B933CA" w:rsidRDefault="00F732CA">
            <w:pPr>
              <w:pStyle w:val="TableParagraph"/>
              <w:ind w:left="54"/>
              <w:rPr>
                <w:sz w:val="12"/>
              </w:rPr>
            </w:pPr>
            <w:r>
              <w:rPr>
                <w:w w:val="105"/>
                <w:sz w:val="12"/>
              </w:rPr>
              <w:t>2- Territorio</w:t>
            </w:r>
          </w:p>
        </w:tc>
        <w:tc>
          <w:tcPr>
            <w:tcW w:w="3851" w:type="dxa"/>
            <w:shd w:val="clear" w:color="auto" w:fill="92D050"/>
          </w:tcPr>
          <w:p w:rsidR="00B933CA" w:rsidRDefault="00F732CA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 xml:space="preserve">Asentamiento y pertenencia a región </w:t>
            </w:r>
            <w:proofErr w:type="spellStart"/>
            <w:r>
              <w:rPr>
                <w:w w:val="105"/>
                <w:sz w:val="12"/>
              </w:rPr>
              <w:t>geocultural</w:t>
            </w:r>
            <w:proofErr w:type="spellEnd"/>
            <w:r>
              <w:rPr>
                <w:w w:val="105"/>
                <w:sz w:val="12"/>
              </w:rPr>
              <w:t xml:space="preserve"> (30%)</w:t>
            </w:r>
          </w:p>
        </w:tc>
        <w:tc>
          <w:tcPr>
            <w:tcW w:w="894" w:type="dxa"/>
            <w:shd w:val="clear" w:color="auto" w:fill="92D050"/>
          </w:tcPr>
          <w:p w:rsidR="00B933CA" w:rsidRDefault="00F732CA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30%</w:t>
            </w:r>
          </w:p>
        </w:tc>
        <w:tc>
          <w:tcPr>
            <w:tcW w:w="910" w:type="dxa"/>
            <w:vMerge w:val="restart"/>
            <w:shd w:val="clear" w:color="auto" w:fill="92D050"/>
          </w:tcPr>
          <w:p w:rsidR="00B933CA" w:rsidRDefault="00B933CA">
            <w:pPr>
              <w:pStyle w:val="TableParagraph"/>
              <w:rPr>
                <w:sz w:val="14"/>
              </w:rPr>
            </w:pPr>
          </w:p>
          <w:p w:rsidR="00B933CA" w:rsidRDefault="00B933CA">
            <w:pPr>
              <w:pStyle w:val="TableParagraph"/>
              <w:rPr>
                <w:sz w:val="14"/>
              </w:rPr>
            </w:pPr>
          </w:p>
          <w:p w:rsidR="00B933CA" w:rsidRDefault="00B933CA">
            <w:pPr>
              <w:pStyle w:val="TableParagraph"/>
              <w:rPr>
                <w:sz w:val="14"/>
              </w:rPr>
            </w:pPr>
          </w:p>
          <w:p w:rsidR="00B933CA" w:rsidRDefault="00F732CA">
            <w:pPr>
              <w:pStyle w:val="TableParagraph"/>
              <w:spacing w:before="82"/>
              <w:ind w:left="53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90.0%</w:t>
            </w:r>
          </w:p>
        </w:tc>
      </w:tr>
      <w:tr w:rsidR="00B933CA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B933CA" w:rsidRDefault="00B933CA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B933CA" w:rsidRDefault="00F732CA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Panteón-cementerio (15%)</w:t>
            </w:r>
          </w:p>
        </w:tc>
        <w:tc>
          <w:tcPr>
            <w:tcW w:w="894" w:type="dxa"/>
            <w:shd w:val="clear" w:color="auto" w:fill="92D050"/>
          </w:tcPr>
          <w:p w:rsidR="00B933CA" w:rsidRDefault="00F732CA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B933CA" w:rsidRDefault="00B933CA">
            <w:pPr>
              <w:rPr>
                <w:sz w:val="2"/>
                <w:szCs w:val="2"/>
              </w:rPr>
            </w:pPr>
          </w:p>
        </w:tc>
      </w:tr>
      <w:tr w:rsidR="00B933CA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B933CA" w:rsidRDefault="00B933CA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B933CA" w:rsidRDefault="00F732CA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Fuente de agua (10%)</w:t>
            </w:r>
          </w:p>
        </w:tc>
        <w:tc>
          <w:tcPr>
            <w:tcW w:w="894" w:type="dxa"/>
            <w:shd w:val="clear" w:color="auto" w:fill="92D050"/>
          </w:tcPr>
          <w:p w:rsidR="00B933CA" w:rsidRDefault="00F732CA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B933CA" w:rsidRDefault="00B933CA">
            <w:pPr>
              <w:rPr>
                <w:sz w:val="2"/>
                <w:szCs w:val="2"/>
              </w:rPr>
            </w:pPr>
          </w:p>
        </w:tc>
      </w:tr>
      <w:tr w:rsidR="00B933CA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B933CA" w:rsidRDefault="00B933CA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B933CA" w:rsidRDefault="00F732CA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Siembra o potrero (10%)</w:t>
            </w:r>
          </w:p>
        </w:tc>
        <w:tc>
          <w:tcPr>
            <w:tcW w:w="894" w:type="dxa"/>
            <w:shd w:val="clear" w:color="auto" w:fill="92D050"/>
          </w:tcPr>
          <w:p w:rsidR="00B933CA" w:rsidRDefault="00F732CA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B933CA" w:rsidRDefault="00B933CA">
            <w:pPr>
              <w:rPr>
                <w:sz w:val="2"/>
                <w:szCs w:val="2"/>
              </w:rPr>
            </w:pPr>
          </w:p>
        </w:tc>
      </w:tr>
      <w:tr w:rsidR="00B933CA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B933CA" w:rsidRDefault="00B933CA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B933CA" w:rsidRDefault="00F732CA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Lugar de culto (15%)</w:t>
            </w:r>
          </w:p>
        </w:tc>
        <w:tc>
          <w:tcPr>
            <w:tcW w:w="894" w:type="dxa"/>
            <w:shd w:val="clear" w:color="auto" w:fill="92D050"/>
          </w:tcPr>
          <w:p w:rsidR="00B933CA" w:rsidRDefault="00F732CA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B933CA" w:rsidRDefault="00B933CA">
            <w:pPr>
              <w:rPr>
                <w:sz w:val="2"/>
                <w:szCs w:val="2"/>
              </w:rPr>
            </w:pPr>
          </w:p>
        </w:tc>
      </w:tr>
      <w:tr w:rsidR="00B933CA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B933CA" w:rsidRDefault="00B933CA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B933CA" w:rsidRDefault="00F732CA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Delegación (10%)</w:t>
            </w:r>
          </w:p>
        </w:tc>
        <w:tc>
          <w:tcPr>
            <w:tcW w:w="894" w:type="dxa"/>
            <w:shd w:val="clear" w:color="auto" w:fill="92D050"/>
          </w:tcPr>
          <w:p w:rsidR="00B933CA" w:rsidRDefault="00F732CA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B933CA" w:rsidRDefault="00B933CA">
            <w:pPr>
              <w:rPr>
                <w:sz w:val="2"/>
                <w:szCs w:val="2"/>
              </w:rPr>
            </w:pPr>
          </w:p>
        </w:tc>
      </w:tr>
      <w:tr w:rsidR="00B933CA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B933CA" w:rsidRDefault="00B933CA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B933CA" w:rsidRDefault="00F732CA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Espacios comunes (10%)</w:t>
            </w:r>
          </w:p>
        </w:tc>
        <w:tc>
          <w:tcPr>
            <w:tcW w:w="894" w:type="dxa"/>
            <w:shd w:val="clear" w:color="auto" w:fill="92D050"/>
          </w:tcPr>
          <w:p w:rsidR="00B933CA" w:rsidRDefault="00F732CA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B933CA" w:rsidRDefault="00B933CA">
            <w:pPr>
              <w:rPr>
                <w:sz w:val="2"/>
                <w:szCs w:val="2"/>
              </w:rPr>
            </w:pPr>
          </w:p>
        </w:tc>
      </w:tr>
      <w:tr w:rsidR="00B933CA">
        <w:trPr>
          <w:trHeight w:val="169"/>
        </w:trPr>
        <w:tc>
          <w:tcPr>
            <w:tcW w:w="2426" w:type="dxa"/>
            <w:vMerge w:val="restart"/>
            <w:shd w:val="clear" w:color="auto" w:fill="92D050"/>
          </w:tcPr>
          <w:p w:rsidR="00B933CA" w:rsidRDefault="00B933CA">
            <w:pPr>
              <w:pStyle w:val="TableParagraph"/>
              <w:rPr>
                <w:sz w:val="14"/>
              </w:rPr>
            </w:pPr>
          </w:p>
          <w:p w:rsidR="00B933CA" w:rsidRDefault="00F732CA">
            <w:pPr>
              <w:pStyle w:val="TableParagraph"/>
              <w:spacing w:before="124"/>
              <w:ind w:left="54"/>
              <w:rPr>
                <w:sz w:val="12"/>
              </w:rPr>
            </w:pPr>
            <w:r>
              <w:rPr>
                <w:w w:val="105"/>
                <w:sz w:val="12"/>
              </w:rPr>
              <w:t>3- Autoridad tradicional</w:t>
            </w:r>
          </w:p>
        </w:tc>
        <w:tc>
          <w:tcPr>
            <w:tcW w:w="3851" w:type="dxa"/>
            <w:shd w:val="clear" w:color="auto" w:fill="92D050"/>
          </w:tcPr>
          <w:p w:rsidR="00B933CA" w:rsidRDefault="00F732CA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Consejo (40%)</w:t>
            </w:r>
          </w:p>
        </w:tc>
        <w:tc>
          <w:tcPr>
            <w:tcW w:w="894" w:type="dxa"/>
            <w:shd w:val="clear" w:color="auto" w:fill="92D050"/>
          </w:tcPr>
          <w:p w:rsidR="00B933CA" w:rsidRDefault="00F732CA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 w:val="restart"/>
            <w:shd w:val="clear" w:color="auto" w:fill="92D050"/>
          </w:tcPr>
          <w:p w:rsidR="00B933CA" w:rsidRDefault="00B933CA">
            <w:pPr>
              <w:pStyle w:val="TableParagraph"/>
              <w:rPr>
                <w:sz w:val="14"/>
              </w:rPr>
            </w:pPr>
          </w:p>
          <w:p w:rsidR="00B933CA" w:rsidRDefault="00B933CA">
            <w:pPr>
              <w:pStyle w:val="TableParagraph"/>
              <w:spacing w:before="2"/>
              <w:rPr>
                <w:sz w:val="11"/>
              </w:rPr>
            </w:pPr>
          </w:p>
          <w:p w:rsidR="00B933CA" w:rsidRDefault="00F732CA">
            <w:pPr>
              <w:pStyle w:val="TableParagraph"/>
              <w:ind w:left="53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50.0%</w:t>
            </w:r>
          </w:p>
        </w:tc>
      </w:tr>
      <w:tr w:rsidR="00B933CA">
        <w:trPr>
          <w:trHeight w:val="170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B933CA" w:rsidRDefault="00B933CA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B933CA" w:rsidRDefault="00F732CA">
            <w:pPr>
              <w:pStyle w:val="TableParagraph"/>
              <w:spacing w:before="19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Mayordomo (30%)</w:t>
            </w:r>
          </w:p>
        </w:tc>
        <w:tc>
          <w:tcPr>
            <w:tcW w:w="894" w:type="dxa"/>
            <w:shd w:val="clear" w:color="auto" w:fill="92D050"/>
          </w:tcPr>
          <w:p w:rsidR="00B933CA" w:rsidRDefault="00F732CA">
            <w:pPr>
              <w:pStyle w:val="TableParagraph"/>
              <w:spacing w:before="19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30%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B933CA" w:rsidRDefault="00B933CA">
            <w:pPr>
              <w:rPr>
                <w:sz w:val="2"/>
                <w:szCs w:val="2"/>
              </w:rPr>
            </w:pPr>
          </w:p>
        </w:tc>
      </w:tr>
      <w:tr w:rsidR="00B933CA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B933CA" w:rsidRDefault="00B933CA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B933CA" w:rsidRDefault="00F732CA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Delegado (10%) + (10%) si lo denominan en lengua indígena, total (20%)</w:t>
            </w:r>
          </w:p>
        </w:tc>
        <w:tc>
          <w:tcPr>
            <w:tcW w:w="894" w:type="dxa"/>
            <w:shd w:val="clear" w:color="auto" w:fill="92D050"/>
          </w:tcPr>
          <w:p w:rsidR="00B933CA" w:rsidRDefault="00F732CA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B933CA" w:rsidRDefault="00B933CA">
            <w:pPr>
              <w:rPr>
                <w:sz w:val="2"/>
                <w:szCs w:val="2"/>
              </w:rPr>
            </w:pPr>
          </w:p>
        </w:tc>
      </w:tr>
      <w:tr w:rsidR="00B933CA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B933CA" w:rsidRDefault="00B933CA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B933CA" w:rsidRDefault="00F732CA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Auxiliares (10%)</w:t>
            </w:r>
          </w:p>
        </w:tc>
        <w:tc>
          <w:tcPr>
            <w:tcW w:w="894" w:type="dxa"/>
            <w:shd w:val="clear" w:color="auto" w:fill="92D050"/>
          </w:tcPr>
          <w:p w:rsidR="00B933CA" w:rsidRDefault="00F732CA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B933CA" w:rsidRDefault="00B933CA">
            <w:pPr>
              <w:rPr>
                <w:sz w:val="2"/>
                <w:szCs w:val="2"/>
              </w:rPr>
            </w:pPr>
          </w:p>
        </w:tc>
      </w:tr>
      <w:tr w:rsidR="00B933CA">
        <w:trPr>
          <w:trHeight w:val="169"/>
        </w:trPr>
        <w:tc>
          <w:tcPr>
            <w:tcW w:w="2426" w:type="dxa"/>
            <w:shd w:val="clear" w:color="auto" w:fill="92D050"/>
          </w:tcPr>
          <w:p w:rsidR="00B933CA" w:rsidRDefault="00F732CA">
            <w:pPr>
              <w:pStyle w:val="TableParagraph"/>
              <w:spacing w:before="18" w:line="131" w:lineRule="exact"/>
              <w:ind w:left="54"/>
              <w:rPr>
                <w:sz w:val="12"/>
              </w:rPr>
            </w:pPr>
            <w:r>
              <w:rPr>
                <w:w w:val="105"/>
                <w:sz w:val="12"/>
              </w:rPr>
              <w:t>4- Asamblea comunitaria</w:t>
            </w:r>
          </w:p>
        </w:tc>
        <w:tc>
          <w:tcPr>
            <w:tcW w:w="3851" w:type="dxa"/>
            <w:shd w:val="clear" w:color="auto" w:fill="92D050"/>
          </w:tcPr>
          <w:p w:rsidR="00B933CA" w:rsidRDefault="00F732CA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Si (100%) No (0%)</w:t>
            </w:r>
          </w:p>
        </w:tc>
        <w:tc>
          <w:tcPr>
            <w:tcW w:w="894" w:type="dxa"/>
            <w:shd w:val="clear" w:color="auto" w:fill="92D050"/>
          </w:tcPr>
          <w:p w:rsidR="00B933CA" w:rsidRDefault="00F732CA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100%</w:t>
            </w:r>
          </w:p>
        </w:tc>
        <w:tc>
          <w:tcPr>
            <w:tcW w:w="910" w:type="dxa"/>
            <w:shd w:val="clear" w:color="auto" w:fill="92D050"/>
          </w:tcPr>
          <w:p w:rsidR="00B933CA" w:rsidRDefault="00F732CA">
            <w:pPr>
              <w:pStyle w:val="TableParagraph"/>
              <w:spacing w:before="21" w:line="129" w:lineRule="exact"/>
              <w:ind w:right="4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B933CA">
        <w:trPr>
          <w:trHeight w:val="169"/>
        </w:trPr>
        <w:tc>
          <w:tcPr>
            <w:tcW w:w="2426" w:type="dxa"/>
            <w:vMerge w:val="restart"/>
            <w:shd w:val="clear" w:color="auto" w:fill="92D050"/>
          </w:tcPr>
          <w:p w:rsidR="00B933CA" w:rsidRDefault="00B933CA">
            <w:pPr>
              <w:pStyle w:val="TableParagraph"/>
              <w:rPr>
                <w:sz w:val="14"/>
              </w:rPr>
            </w:pPr>
          </w:p>
          <w:p w:rsidR="00B933CA" w:rsidRDefault="00F732CA">
            <w:pPr>
              <w:pStyle w:val="TableParagraph"/>
              <w:spacing w:before="124"/>
              <w:ind w:left="54"/>
              <w:rPr>
                <w:sz w:val="12"/>
              </w:rPr>
            </w:pPr>
            <w:r>
              <w:rPr>
                <w:w w:val="105"/>
                <w:sz w:val="12"/>
              </w:rPr>
              <w:t>5- Comités internos tradicional</w:t>
            </w:r>
          </w:p>
        </w:tc>
        <w:tc>
          <w:tcPr>
            <w:tcW w:w="3851" w:type="dxa"/>
            <w:shd w:val="clear" w:color="auto" w:fill="92D050"/>
          </w:tcPr>
          <w:p w:rsidR="00B933CA" w:rsidRDefault="00F732CA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Comité A (25%)</w:t>
            </w:r>
          </w:p>
        </w:tc>
        <w:tc>
          <w:tcPr>
            <w:tcW w:w="894" w:type="dxa"/>
            <w:shd w:val="clear" w:color="auto" w:fill="92D050"/>
          </w:tcPr>
          <w:p w:rsidR="00B933CA" w:rsidRDefault="00F732CA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 w:val="restart"/>
            <w:shd w:val="clear" w:color="auto" w:fill="92D050"/>
          </w:tcPr>
          <w:p w:rsidR="00B933CA" w:rsidRDefault="00B933CA">
            <w:pPr>
              <w:pStyle w:val="TableParagraph"/>
              <w:rPr>
                <w:sz w:val="14"/>
              </w:rPr>
            </w:pPr>
          </w:p>
          <w:p w:rsidR="00B933CA" w:rsidRDefault="00B933CA">
            <w:pPr>
              <w:pStyle w:val="TableParagraph"/>
              <w:spacing w:before="2"/>
              <w:rPr>
                <w:sz w:val="11"/>
              </w:rPr>
            </w:pPr>
          </w:p>
          <w:p w:rsidR="00B933CA" w:rsidRDefault="00F732CA">
            <w:pPr>
              <w:pStyle w:val="TableParagraph"/>
              <w:ind w:left="47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B933CA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B933CA" w:rsidRDefault="00B933CA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B933CA" w:rsidRDefault="00F732CA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Comité B (25%)</w:t>
            </w:r>
          </w:p>
        </w:tc>
        <w:tc>
          <w:tcPr>
            <w:tcW w:w="894" w:type="dxa"/>
            <w:shd w:val="clear" w:color="auto" w:fill="92D050"/>
          </w:tcPr>
          <w:p w:rsidR="00B933CA" w:rsidRDefault="00F732CA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B933CA" w:rsidRDefault="00B933CA">
            <w:pPr>
              <w:rPr>
                <w:sz w:val="2"/>
                <w:szCs w:val="2"/>
              </w:rPr>
            </w:pPr>
          </w:p>
        </w:tc>
      </w:tr>
      <w:tr w:rsidR="00B933CA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B933CA" w:rsidRDefault="00B933CA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B933CA" w:rsidRDefault="00F732CA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Comité C (25%)</w:t>
            </w:r>
          </w:p>
        </w:tc>
        <w:tc>
          <w:tcPr>
            <w:tcW w:w="894" w:type="dxa"/>
            <w:shd w:val="clear" w:color="auto" w:fill="92D050"/>
          </w:tcPr>
          <w:p w:rsidR="00B933CA" w:rsidRDefault="00F732CA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B933CA" w:rsidRDefault="00B933CA">
            <w:pPr>
              <w:rPr>
                <w:sz w:val="2"/>
                <w:szCs w:val="2"/>
              </w:rPr>
            </w:pPr>
          </w:p>
        </w:tc>
      </w:tr>
      <w:tr w:rsidR="00B933CA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B933CA" w:rsidRDefault="00B933CA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B933CA" w:rsidRDefault="00F732CA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Comité D (25%)</w:t>
            </w:r>
          </w:p>
        </w:tc>
        <w:tc>
          <w:tcPr>
            <w:tcW w:w="894" w:type="dxa"/>
            <w:shd w:val="clear" w:color="auto" w:fill="92D050"/>
          </w:tcPr>
          <w:p w:rsidR="00B933CA" w:rsidRDefault="00F732CA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B933CA" w:rsidRDefault="00B933CA">
            <w:pPr>
              <w:rPr>
                <w:sz w:val="2"/>
                <w:szCs w:val="2"/>
              </w:rPr>
            </w:pPr>
          </w:p>
        </w:tc>
      </w:tr>
      <w:tr w:rsidR="00B933CA">
        <w:trPr>
          <w:trHeight w:val="169"/>
        </w:trPr>
        <w:tc>
          <w:tcPr>
            <w:tcW w:w="2426" w:type="dxa"/>
            <w:shd w:val="clear" w:color="auto" w:fill="92D050"/>
          </w:tcPr>
          <w:p w:rsidR="00B933CA" w:rsidRDefault="00F732CA">
            <w:pPr>
              <w:pStyle w:val="TableParagraph"/>
              <w:spacing w:before="18" w:line="131" w:lineRule="exact"/>
              <w:ind w:left="54"/>
              <w:rPr>
                <w:sz w:val="12"/>
              </w:rPr>
            </w:pPr>
            <w:r>
              <w:rPr>
                <w:w w:val="105"/>
                <w:sz w:val="12"/>
              </w:rPr>
              <w:t xml:space="preserve">6- </w:t>
            </w:r>
            <w:proofErr w:type="spellStart"/>
            <w:r>
              <w:rPr>
                <w:w w:val="105"/>
                <w:sz w:val="12"/>
              </w:rPr>
              <w:t>Autoadscripción</w:t>
            </w:r>
            <w:proofErr w:type="spellEnd"/>
          </w:p>
        </w:tc>
        <w:tc>
          <w:tcPr>
            <w:tcW w:w="3851" w:type="dxa"/>
            <w:shd w:val="clear" w:color="auto" w:fill="92D050"/>
          </w:tcPr>
          <w:p w:rsidR="00B933CA" w:rsidRDefault="00F732CA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Si (100%) No (0%)</w:t>
            </w:r>
          </w:p>
        </w:tc>
        <w:tc>
          <w:tcPr>
            <w:tcW w:w="894" w:type="dxa"/>
            <w:shd w:val="clear" w:color="auto" w:fill="92D050"/>
          </w:tcPr>
          <w:p w:rsidR="00B933CA" w:rsidRDefault="00F732CA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100%</w:t>
            </w:r>
          </w:p>
        </w:tc>
        <w:tc>
          <w:tcPr>
            <w:tcW w:w="910" w:type="dxa"/>
            <w:shd w:val="clear" w:color="auto" w:fill="92D050"/>
          </w:tcPr>
          <w:p w:rsidR="00B933CA" w:rsidRDefault="00F732CA">
            <w:pPr>
              <w:pStyle w:val="TableParagraph"/>
              <w:spacing w:before="21" w:line="129" w:lineRule="exact"/>
              <w:ind w:right="4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B933CA">
        <w:trPr>
          <w:trHeight w:val="169"/>
        </w:trPr>
        <w:tc>
          <w:tcPr>
            <w:tcW w:w="2426" w:type="dxa"/>
            <w:vMerge w:val="restart"/>
            <w:shd w:val="clear" w:color="auto" w:fill="92D050"/>
          </w:tcPr>
          <w:p w:rsidR="00B933CA" w:rsidRDefault="00F732CA">
            <w:pPr>
              <w:pStyle w:val="TableParagraph"/>
              <w:spacing w:before="112" w:line="280" w:lineRule="auto"/>
              <w:ind w:left="23" w:firstLine="31"/>
              <w:rPr>
                <w:sz w:val="12"/>
              </w:rPr>
            </w:pPr>
            <w:r>
              <w:rPr>
                <w:w w:val="105"/>
                <w:sz w:val="12"/>
              </w:rPr>
              <w:t>7- Usos y costumbres para resolver sus conflictos</w:t>
            </w:r>
          </w:p>
        </w:tc>
        <w:tc>
          <w:tcPr>
            <w:tcW w:w="3851" w:type="dxa"/>
            <w:shd w:val="clear" w:color="auto" w:fill="92D050"/>
          </w:tcPr>
          <w:p w:rsidR="00B933CA" w:rsidRDefault="00F732CA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Resolución de faltas y delitos al interior (40%)</w:t>
            </w:r>
          </w:p>
        </w:tc>
        <w:tc>
          <w:tcPr>
            <w:tcW w:w="894" w:type="dxa"/>
            <w:shd w:val="clear" w:color="auto" w:fill="92D050"/>
          </w:tcPr>
          <w:p w:rsidR="00B933CA" w:rsidRDefault="00F732CA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40%</w:t>
            </w:r>
          </w:p>
        </w:tc>
        <w:tc>
          <w:tcPr>
            <w:tcW w:w="910" w:type="dxa"/>
            <w:vMerge w:val="restart"/>
            <w:shd w:val="clear" w:color="auto" w:fill="92D050"/>
          </w:tcPr>
          <w:p w:rsidR="00B933CA" w:rsidRDefault="00B933CA">
            <w:pPr>
              <w:pStyle w:val="TableParagraph"/>
              <w:rPr>
                <w:sz w:val="17"/>
              </w:rPr>
            </w:pPr>
          </w:p>
          <w:p w:rsidR="00B933CA" w:rsidRDefault="00F732CA">
            <w:pPr>
              <w:pStyle w:val="TableParagraph"/>
              <w:ind w:left="47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B933CA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B933CA" w:rsidRDefault="00B933CA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B933CA" w:rsidRDefault="00F732CA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Autoridad comunitaria que resuelve (40%)</w:t>
            </w:r>
          </w:p>
        </w:tc>
        <w:tc>
          <w:tcPr>
            <w:tcW w:w="894" w:type="dxa"/>
            <w:shd w:val="clear" w:color="auto" w:fill="92D050"/>
          </w:tcPr>
          <w:p w:rsidR="00B933CA" w:rsidRDefault="00F732CA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40%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B933CA" w:rsidRDefault="00B933CA">
            <w:pPr>
              <w:rPr>
                <w:sz w:val="2"/>
                <w:szCs w:val="2"/>
              </w:rPr>
            </w:pPr>
          </w:p>
        </w:tc>
      </w:tr>
      <w:tr w:rsidR="00B933CA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B933CA" w:rsidRDefault="00B933CA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B933CA" w:rsidRDefault="00F732CA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Espacio reclusión (20%)</w:t>
            </w:r>
          </w:p>
        </w:tc>
        <w:tc>
          <w:tcPr>
            <w:tcW w:w="894" w:type="dxa"/>
            <w:shd w:val="clear" w:color="auto" w:fill="92D050"/>
          </w:tcPr>
          <w:p w:rsidR="00B933CA" w:rsidRDefault="00F732CA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B933CA" w:rsidRDefault="00B933CA">
            <w:pPr>
              <w:rPr>
                <w:sz w:val="2"/>
                <w:szCs w:val="2"/>
              </w:rPr>
            </w:pPr>
          </w:p>
        </w:tc>
      </w:tr>
      <w:tr w:rsidR="00B933CA">
        <w:trPr>
          <w:trHeight w:val="169"/>
        </w:trPr>
        <w:tc>
          <w:tcPr>
            <w:tcW w:w="2426" w:type="dxa"/>
            <w:shd w:val="clear" w:color="auto" w:fill="92D050"/>
          </w:tcPr>
          <w:p w:rsidR="00B933CA" w:rsidRDefault="00F732CA">
            <w:pPr>
              <w:pStyle w:val="TableParagraph"/>
              <w:spacing w:before="18" w:line="131" w:lineRule="exact"/>
              <w:ind w:left="54"/>
              <w:rPr>
                <w:sz w:val="12"/>
              </w:rPr>
            </w:pPr>
            <w:r>
              <w:rPr>
                <w:w w:val="105"/>
                <w:sz w:val="12"/>
              </w:rPr>
              <w:t>8- Trabajo comunitario</w:t>
            </w:r>
          </w:p>
        </w:tc>
        <w:tc>
          <w:tcPr>
            <w:tcW w:w="3851" w:type="dxa"/>
            <w:shd w:val="clear" w:color="auto" w:fill="92D050"/>
          </w:tcPr>
          <w:p w:rsidR="00B933CA" w:rsidRDefault="00F732CA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Si (100%) No (0%)</w:t>
            </w:r>
          </w:p>
        </w:tc>
        <w:tc>
          <w:tcPr>
            <w:tcW w:w="894" w:type="dxa"/>
            <w:shd w:val="clear" w:color="auto" w:fill="92D050"/>
          </w:tcPr>
          <w:p w:rsidR="00B933CA" w:rsidRDefault="00F732CA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100%</w:t>
            </w:r>
          </w:p>
        </w:tc>
        <w:tc>
          <w:tcPr>
            <w:tcW w:w="910" w:type="dxa"/>
            <w:shd w:val="clear" w:color="auto" w:fill="92D050"/>
          </w:tcPr>
          <w:p w:rsidR="00B933CA" w:rsidRDefault="00F732CA">
            <w:pPr>
              <w:pStyle w:val="TableParagraph"/>
              <w:spacing w:before="21" w:line="129" w:lineRule="exact"/>
              <w:ind w:right="4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B933CA">
        <w:trPr>
          <w:trHeight w:val="169"/>
        </w:trPr>
        <w:tc>
          <w:tcPr>
            <w:tcW w:w="2426" w:type="dxa"/>
            <w:vMerge w:val="restart"/>
            <w:shd w:val="clear" w:color="auto" w:fill="92D050"/>
          </w:tcPr>
          <w:p w:rsidR="00B933CA" w:rsidRDefault="00B933CA">
            <w:pPr>
              <w:pStyle w:val="TableParagraph"/>
              <w:rPr>
                <w:sz w:val="14"/>
              </w:rPr>
            </w:pPr>
          </w:p>
          <w:p w:rsidR="00B933CA" w:rsidRDefault="00F732CA">
            <w:pPr>
              <w:pStyle w:val="TableParagraph"/>
              <w:spacing w:before="124"/>
              <w:ind w:left="54"/>
              <w:rPr>
                <w:sz w:val="12"/>
              </w:rPr>
            </w:pPr>
            <w:r>
              <w:rPr>
                <w:w w:val="105"/>
                <w:sz w:val="12"/>
              </w:rPr>
              <w:t>9- Medicina Tradicional</w:t>
            </w:r>
          </w:p>
        </w:tc>
        <w:tc>
          <w:tcPr>
            <w:tcW w:w="3851" w:type="dxa"/>
            <w:shd w:val="clear" w:color="auto" w:fill="92D050"/>
          </w:tcPr>
          <w:p w:rsidR="00B933CA" w:rsidRDefault="00F732CA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Enfermedad cultural A (25%)</w:t>
            </w:r>
          </w:p>
        </w:tc>
        <w:tc>
          <w:tcPr>
            <w:tcW w:w="894" w:type="dxa"/>
            <w:shd w:val="clear" w:color="auto" w:fill="92D050"/>
          </w:tcPr>
          <w:p w:rsidR="00B933CA" w:rsidRDefault="00F732CA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 w:val="restart"/>
            <w:shd w:val="clear" w:color="auto" w:fill="92D050"/>
          </w:tcPr>
          <w:p w:rsidR="00B933CA" w:rsidRDefault="00B933CA">
            <w:pPr>
              <w:pStyle w:val="TableParagraph"/>
              <w:rPr>
                <w:sz w:val="14"/>
              </w:rPr>
            </w:pPr>
          </w:p>
          <w:p w:rsidR="00B933CA" w:rsidRDefault="00B933CA">
            <w:pPr>
              <w:pStyle w:val="TableParagraph"/>
              <w:spacing w:before="2"/>
              <w:rPr>
                <w:sz w:val="11"/>
              </w:rPr>
            </w:pPr>
          </w:p>
          <w:p w:rsidR="00B933CA" w:rsidRDefault="00F732CA">
            <w:pPr>
              <w:pStyle w:val="TableParagraph"/>
              <w:ind w:left="47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B933CA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B933CA" w:rsidRDefault="00B933CA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B933CA" w:rsidRDefault="00F732CA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Enfermedad cultural B (25%)</w:t>
            </w:r>
          </w:p>
        </w:tc>
        <w:tc>
          <w:tcPr>
            <w:tcW w:w="894" w:type="dxa"/>
            <w:shd w:val="clear" w:color="auto" w:fill="92D050"/>
          </w:tcPr>
          <w:p w:rsidR="00B933CA" w:rsidRDefault="00F732CA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B933CA" w:rsidRDefault="00B933CA">
            <w:pPr>
              <w:rPr>
                <w:sz w:val="2"/>
                <w:szCs w:val="2"/>
              </w:rPr>
            </w:pPr>
          </w:p>
        </w:tc>
      </w:tr>
      <w:tr w:rsidR="00B933CA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B933CA" w:rsidRDefault="00B933CA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B933CA" w:rsidRDefault="00F732CA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Enfermedad cultural C (25%)</w:t>
            </w:r>
          </w:p>
        </w:tc>
        <w:tc>
          <w:tcPr>
            <w:tcW w:w="894" w:type="dxa"/>
            <w:shd w:val="clear" w:color="auto" w:fill="92D050"/>
          </w:tcPr>
          <w:p w:rsidR="00B933CA" w:rsidRDefault="00F732CA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B933CA" w:rsidRDefault="00B933CA">
            <w:pPr>
              <w:rPr>
                <w:sz w:val="2"/>
                <w:szCs w:val="2"/>
              </w:rPr>
            </w:pPr>
          </w:p>
        </w:tc>
      </w:tr>
      <w:tr w:rsidR="00B933CA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B933CA" w:rsidRDefault="00B933CA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B933CA" w:rsidRDefault="00F732CA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Enfermedad cultural D (25%)</w:t>
            </w:r>
          </w:p>
        </w:tc>
        <w:tc>
          <w:tcPr>
            <w:tcW w:w="894" w:type="dxa"/>
            <w:shd w:val="clear" w:color="auto" w:fill="92D050"/>
          </w:tcPr>
          <w:p w:rsidR="00B933CA" w:rsidRDefault="00F732CA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B933CA" w:rsidRDefault="00B933CA">
            <w:pPr>
              <w:rPr>
                <w:sz w:val="2"/>
                <w:szCs w:val="2"/>
              </w:rPr>
            </w:pPr>
          </w:p>
        </w:tc>
      </w:tr>
      <w:tr w:rsidR="00B933CA">
        <w:trPr>
          <w:trHeight w:val="169"/>
        </w:trPr>
        <w:tc>
          <w:tcPr>
            <w:tcW w:w="2426" w:type="dxa"/>
            <w:shd w:val="clear" w:color="auto" w:fill="92D050"/>
          </w:tcPr>
          <w:p w:rsidR="00B933CA" w:rsidRDefault="00F732CA">
            <w:pPr>
              <w:pStyle w:val="TableParagraph"/>
              <w:spacing w:before="18" w:line="131" w:lineRule="exact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10- Parteras tradicionales</w:t>
            </w:r>
          </w:p>
        </w:tc>
        <w:tc>
          <w:tcPr>
            <w:tcW w:w="3851" w:type="dxa"/>
            <w:shd w:val="clear" w:color="auto" w:fill="92D050"/>
          </w:tcPr>
          <w:p w:rsidR="00B933CA" w:rsidRDefault="00F732CA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Si (100%) No (0%)</w:t>
            </w:r>
          </w:p>
        </w:tc>
        <w:tc>
          <w:tcPr>
            <w:tcW w:w="894" w:type="dxa"/>
            <w:shd w:val="clear" w:color="auto" w:fill="92D050"/>
          </w:tcPr>
          <w:p w:rsidR="00B933CA" w:rsidRDefault="00F732CA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100%</w:t>
            </w:r>
          </w:p>
        </w:tc>
        <w:tc>
          <w:tcPr>
            <w:tcW w:w="910" w:type="dxa"/>
            <w:shd w:val="clear" w:color="auto" w:fill="92D050"/>
          </w:tcPr>
          <w:p w:rsidR="00B933CA" w:rsidRDefault="00F732CA">
            <w:pPr>
              <w:pStyle w:val="TableParagraph"/>
              <w:spacing w:before="21" w:line="129" w:lineRule="exact"/>
              <w:ind w:right="4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B933CA">
        <w:trPr>
          <w:trHeight w:val="169"/>
        </w:trPr>
        <w:tc>
          <w:tcPr>
            <w:tcW w:w="2426" w:type="dxa"/>
            <w:vMerge w:val="restart"/>
            <w:shd w:val="clear" w:color="auto" w:fill="92D050"/>
          </w:tcPr>
          <w:p w:rsidR="00B933CA" w:rsidRDefault="00B933CA">
            <w:pPr>
              <w:pStyle w:val="TableParagraph"/>
              <w:rPr>
                <w:sz w:val="14"/>
              </w:rPr>
            </w:pPr>
          </w:p>
          <w:p w:rsidR="00B933CA" w:rsidRDefault="00F732CA">
            <w:pPr>
              <w:pStyle w:val="TableParagraph"/>
              <w:spacing w:before="124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11- Médicos tradicionales (Excepto partera)</w:t>
            </w:r>
          </w:p>
        </w:tc>
        <w:tc>
          <w:tcPr>
            <w:tcW w:w="3851" w:type="dxa"/>
            <w:shd w:val="clear" w:color="auto" w:fill="92D050"/>
          </w:tcPr>
          <w:p w:rsidR="00B933CA" w:rsidRDefault="00F732CA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Médico tradicional A (25%)</w:t>
            </w:r>
          </w:p>
        </w:tc>
        <w:tc>
          <w:tcPr>
            <w:tcW w:w="894" w:type="dxa"/>
            <w:shd w:val="clear" w:color="auto" w:fill="92D050"/>
          </w:tcPr>
          <w:p w:rsidR="00B933CA" w:rsidRDefault="00F732CA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 w:val="restart"/>
            <w:shd w:val="clear" w:color="auto" w:fill="92D050"/>
          </w:tcPr>
          <w:p w:rsidR="00B933CA" w:rsidRDefault="00B933CA">
            <w:pPr>
              <w:pStyle w:val="TableParagraph"/>
              <w:rPr>
                <w:sz w:val="14"/>
              </w:rPr>
            </w:pPr>
          </w:p>
          <w:p w:rsidR="00B933CA" w:rsidRDefault="00B933CA">
            <w:pPr>
              <w:pStyle w:val="TableParagraph"/>
              <w:spacing w:before="2"/>
              <w:rPr>
                <w:sz w:val="11"/>
              </w:rPr>
            </w:pPr>
          </w:p>
          <w:p w:rsidR="00B933CA" w:rsidRDefault="00F732CA">
            <w:pPr>
              <w:pStyle w:val="TableParagraph"/>
              <w:ind w:left="47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B933CA">
        <w:trPr>
          <w:trHeight w:val="170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B933CA" w:rsidRDefault="00B933CA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B933CA" w:rsidRDefault="00F732CA">
            <w:pPr>
              <w:pStyle w:val="TableParagraph"/>
              <w:spacing w:before="19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Médico tradicional B (25%)</w:t>
            </w:r>
          </w:p>
        </w:tc>
        <w:tc>
          <w:tcPr>
            <w:tcW w:w="894" w:type="dxa"/>
            <w:shd w:val="clear" w:color="auto" w:fill="92D050"/>
          </w:tcPr>
          <w:p w:rsidR="00B933CA" w:rsidRDefault="00F732CA">
            <w:pPr>
              <w:pStyle w:val="TableParagraph"/>
              <w:spacing w:before="19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B933CA" w:rsidRDefault="00B933CA">
            <w:pPr>
              <w:rPr>
                <w:sz w:val="2"/>
                <w:szCs w:val="2"/>
              </w:rPr>
            </w:pPr>
          </w:p>
        </w:tc>
      </w:tr>
      <w:tr w:rsidR="00B933CA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B933CA" w:rsidRDefault="00B933CA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B933CA" w:rsidRDefault="00F732CA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Médico tradicional C (25%)</w:t>
            </w:r>
          </w:p>
        </w:tc>
        <w:tc>
          <w:tcPr>
            <w:tcW w:w="894" w:type="dxa"/>
            <w:shd w:val="clear" w:color="auto" w:fill="92D050"/>
          </w:tcPr>
          <w:p w:rsidR="00B933CA" w:rsidRDefault="00F732CA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B933CA" w:rsidRDefault="00B933CA">
            <w:pPr>
              <w:rPr>
                <w:sz w:val="2"/>
                <w:szCs w:val="2"/>
              </w:rPr>
            </w:pPr>
          </w:p>
        </w:tc>
      </w:tr>
      <w:tr w:rsidR="00B933CA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B933CA" w:rsidRDefault="00B933CA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B933CA" w:rsidRDefault="00F732CA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Médico tradicional D (25%)</w:t>
            </w:r>
          </w:p>
        </w:tc>
        <w:tc>
          <w:tcPr>
            <w:tcW w:w="894" w:type="dxa"/>
            <w:shd w:val="clear" w:color="auto" w:fill="92D050"/>
          </w:tcPr>
          <w:p w:rsidR="00B933CA" w:rsidRDefault="00F732CA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B933CA" w:rsidRDefault="00B933CA">
            <w:pPr>
              <w:rPr>
                <w:sz w:val="2"/>
                <w:szCs w:val="2"/>
              </w:rPr>
            </w:pPr>
          </w:p>
        </w:tc>
      </w:tr>
      <w:tr w:rsidR="00B933CA">
        <w:trPr>
          <w:trHeight w:val="169"/>
        </w:trPr>
        <w:tc>
          <w:tcPr>
            <w:tcW w:w="2426" w:type="dxa"/>
            <w:vMerge w:val="restart"/>
            <w:shd w:val="clear" w:color="auto" w:fill="92D050"/>
          </w:tcPr>
          <w:p w:rsidR="00B933CA" w:rsidRDefault="00B933CA">
            <w:pPr>
              <w:pStyle w:val="TableParagraph"/>
              <w:spacing w:before="10"/>
              <w:rPr>
                <w:sz w:val="17"/>
              </w:rPr>
            </w:pPr>
          </w:p>
          <w:p w:rsidR="00B933CA" w:rsidRDefault="00F732CA">
            <w:pPr>
              <w:pStyle w:val="TableParagraph"/>
              <w:spacing w:line="280" w:lineRule="auto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12- Fiestas del pueblo: Patronal, santos, carnaval, agrícola o climática</w:t>
            </w:r>
          </w:p>
        </w:tc>
        <w:tc>
          <w:tcPr>
            <w:tcW w:w="3851" w:type="dxa"/>
            <w:shd w:val="clear" w:color="auto" w:fill="92D050"/>
          </w:tcPr>
          <w:p w:rsidR="00B933CA" w:rsidRDefault="00F732CA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Fiesta A (25%)</w:t>
            </w:r>
          </w:p>
        </w:tc>
        <w:tc>
          <w:tcPr>
            <w:tcW w:w="894" w:type="dxa"/>
            <w:shd w:val="clear" w:color="auto" w:fill="92D050"/>
          </w:tcPr>
          <w:p w:rsidR="00B933CA" w:rsidRDefault="00F732CA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 w:val="restart"/>
            <w:shd w:val="clear" w:color="auto" w:fill="92D050"/>
          </w:tcPr>
          <w:p w:rsidR="00B933CA" w:rsidRDefault="00B933CA">
            <w:pPr>
              <w:pStyle w:val="TableParagraph"/>
              <w:rPr>
                <w:sz w:val="14"/>
              </w:rPr>
            </w:pPr>
          </w:p>
          <w:p w:rsidR="00B933CA" w:rsidRDefault="00B933CA">
            <w:pPr>
              <w:pStyle w:val="TableParagraph"/>
              <w:spacing w:before="2"/>
              <w:rPr>
                <w:sz w:val="11"/>
              </w:rPr>
            </w:pPr>
          </w:p>
          <w:p w:rsidR="00B933CA" w:rsidRDefault="00F732CA">
            <w:pPr>
              <w:pStyle w:val="TableParagraph"/>
              <w:ind w:left="47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B933CA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B933CA" w:rsidRDefault="00B933CA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B933CA" w:rsidRDefault="00F732CA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Fiesta B (25%)</w:t>
            </w:r>
          </w:p>
        </w:tc>
        <w:tc>
          <w:tcPr>
            <w:tcW w:w="894" w:type="dxa"/>
            <w:shd w:val="clear" w:color="auto" w:fill="92D050"/>
          </w:tcPr>
          <w:p w:rsidR="00B933CA" w:rsidRDefault="00F732CA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B933CA" w:rsidRDefault="00B933CA">
            <w:pPr>
              <w:rPr>
                <w:sz w:val="2"/>
                <w:szCs w:val="2"/>
              </w:rPr>
            </w:pPr>
          </w:p>
        </w:tc>
      </w:tr>
      <w:tr w:rsidR="00B933CA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B933CA" w:rsidRDefault="00B933CA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B933CA" w:rsidRDefault="00F732CA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Fiesta C (25%)</w:t>
            </w:r>
          </w:p>
        </w:tc>
        <w:tc>
          <w:tcPr>
            <w:tcW w:w="894" w:type="dxa"/>
            <w:shd w:val="clear" w:color="auto" w:fill="92D050"/>
          </w:tcPr>
          <w:p w:rsidR="00B933CA" w:rsidRDefault="00F732CA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B933CA" w:rsidRDefault="00B933CA">
            <w:pPr>
              <w:rPr>
                <w:sz w:val="2"/>
                <w:szCs w:val="2"/>
              </w:rPr>
            </w:pPr>
          </w:p>
        </w:tc>
      </w:tr>
      <w:tr w:rsidR="00B933CA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B933CA" w:rsidRDefault="00B933CA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B933CA" w:rsidRDefault="00F732CA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Fiesta D (25%)</w:t>
            </w:r>
          </w:p>
        </w:tc>
        <w:tc>
          <w:tcPr>
            <w:tcW w:w="894" w:type="dxa"/>
            <w:shd w:val="clear" w:color="auto" w:fill="92D050"/>
          </w:tcPr>
          <w:p w:rsidR="00B933CA" w:rsidRDefault="00F732CA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B933CA" w:rsidRDefault="00B933CA">
            <w:pPr>
              <w:rPr>
                <w:sz w:val="2"/>
                <w:szCs w:val="2"/>
              </w:rPr>
            </w:pPr>
          </w:p>
        </w:tc>
      </w:tr>
      <w:tr w:rsidR="00B933CA">
        <w:trPr>
          <w:trHeight w:val="169"/>
        </w:trPr>
        <w:tc>
          <w:tcPr>
            <w:tcW w:w="2426" w:type="dxa"/>
            <w:shd w:val="clear" w:color="auto" w:fill="92D050"/>
          </w:tcPr>
          <w:p w:rsidR="00B933CA" w:rsidRDefault="00F732CA">
            <w:pPr>
              <w:pStyle w:val="TableParagraph"/>
              <w:spacing w:before="20"/>
              <w:ind w:left="50"/>
              <w:rPr>
                <w:sz w:val="11"/>
              </w:rPr>
            </w:pPr>
            <w:r>
              <w:rPr>
                <w:w w:val="105"/>
                <w:sz w:val="11"/>
              </w:rPr>
              <w:t>13- Relación del ciclo económico con ceremonias</w:t>
            </w:r>
          </w:p>
        </w:tc>
        <w:tc>
          <w:tcPr>
            <w:tcW w:w="3851" w:type="dxa"/>
            <w:shd w:val="clear" w:color="auto" w:fill="92D050"/>
          </w:tcPr>
          <w:p w:rsidR="00B933CA" w:rsidRDefault="00F732CA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Si (100%) No (0%)</w:t>
            </w:r>
          </w:p>
        </w:tc>
        <w:tc>
          <w:tcPr>
            <w:tcW w:w="894" w:type="dxa"/>
            <w:shd w:val="clear" w:color="auto" w:fill="92D050"/>
          </w:tcPr>
          <w:p w:rsidR="00B933CA" w:rsidRDefault="00F732CA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100%</w:t>
            </w:r>
          </w:p>
        </w:tc>
        <w:tc>
          <w:tcPr>
            <w:tcW w:w="910" w:type="dxa"/>
            <w:shd w:val="clear" w:color="auto" w:fill="92D050"/>
          </w:tcPr>
          <w:p w:rsidR="00B933CA" w:rsidRDefault="00F732CA">
            <w:pPr>
              <w:pStyle w:val="TableParagraph"/>
              <w:spacing w:before="21" w:line="129" w:lineRule="exact"/>
              <w:ind w:right="4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B933CA">
        <w:trPr>
          <w:trHeight w:val="169"/>
        </w:trPr>
        <w:tc>
          <w:tcPr>
            <w:tcW w:w="2426" w:type="dxa"/>
            <w:vMerge w:val="restart"/>
            <w:shd w:val="clear" w:color="auto" w:fill="FFFF00"/>
          </w:tcPr>
          <w:p w:rsidR="00B933CA" w:rsidRDefault="00B933CA">
            <w:pPr>
              <w:pStyle w:val="TableParagraph"/>
              <w:spacing w:before="10"/>
              <w:rPr>
                <w:sz w:val="17"/>
              </w:rPr>
            </w:pPr>
          </w:p>
          <w:p w:rsidR="00B933CA" w:rsidRDefault="00F732CA">
            <w:pPr>
              <w:pStyle w:val="TableParagraph"/>
              <w:spacing w:line="280" w:lineRule="auto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14- Lugares sagrados (cerros, cuevas, piedras…)</w:t>
            </w:r>
          </w:p>
        </w:tc>
        <w:tc>
          <w:tcPr>
            <w:tcW w:w="3851" w:type="dxa"/>
            <w:shd w:val="clear" w:color="auto" w:fill="FFFF00"/>
          </w:tcPr>
          <w:p w:rsidR="00B933CA" w:rsidRDefault="00F732CA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Lugar sagrado A (25%)</w:t>
            </w:r>
          </w:p>
        </w:tc>
        <w:tc>
          <w:tcPr>
            <w:tcW w:w="894" w:type="dxa"/>
            <w:shd w:val="clear" w:color="auto" w:fill="FFFF00"/>
          </w:tcPr>
          <w:p w:rsidR="00B933CA" w:rsidRDefault="00F732CA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 w:val="restart"/>
            <w:shd w:val="clear" w:color="auto" w:fill="FFFF00"/>
          </w:tcPr>
          <w:p w:rsidR="00B933CA" w:rsidRDefault="00B933CA">
            <w:pPr>
              <w:pStyle w:val="TableParagraph"/>
              <w:rPr>
                <w:sz w:val="14"/>
              </w:rPr>
            </w:pPr>
          </w:p>
          <w:p w:rsidR="00B933CA" w:rsidRDefault="00B933CA">
            <w:pPr>
              <w:pStyle w:val="TableParagraph"/>
              <w:spacing w:before="2"/>
              <w:rPr>
                <w:sz w:val="11"/>
              </w:rPr>
            </w:pPr>
          </w:p>
          <w:p w:rsidR="00B933CA" w:rsidRDefault="00F732CA">
            <w:pPr>
              <w:pStyle w:val="TableParagraph"/>
              <w:ind w:left="47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B933CA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FFF00"/>
          </w:tcPr>
          <w:p w:rsidR="00B933CA" w:rsidRDefault="00B933CA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FFF00"/>
          </w:tcPr>
          <w:p w:rsidR="00B933CA" w:rsidRDefault="00F732CA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Lugar sagrado B (25%)</w:t>
            </w:r>
          </w:p>
        </w:tc>
        <w:tc>
          <w:tcPr>
            <w:tcW w:w="894" w:type="dxa"/>
            <w:shd w:val="clear" w:color="auto" w:fill="FFFF00"/>
          </w:tcPr>
          <w:p w:rsidR="00B933CA" w:rsidRDefault="00F732CA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FFF00"/>
          </w:tcPr>
          <w:p w:rsidR="00B933CA" w:rsidRDefault="00B933CA">
            <w:pPr>
              <w:rPr>
                <w:sz w:val="2"/>
                <w:szCs w:val="2"/>
              </w:rPr>
            </w:pPr>
          </w:p>
        </w:tc>
      </w:tr>
      <w:tr w:rsidR="00B933CA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FFF00"/>
          </w:tcPr>
          <w:p w:rsidR="00B933CA" w:rsidRDefault="00B933CA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FFF00"/>
          </w:tcPr>
          <w:p w:rsidR="00B933CA" w:rsidRDefault="00F732CA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Lugar sagrado C (25%)</w:t>
            </w:r>
          </w:p>
        </w:tc>
        <w:tc>
          <w:tcPr>
            <w:tcW w:w="894" w:type="dxa"/>
            <w:shd w:val="clear" w:color="auto" w:fill="FFFF00"/>
          </w:tcPr>
          <w:p w:rsidR="00B933CA" w:rsidRDefault="00F732CA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FFF00"/>
          </w:tcPr>
          <w:p w:rsidR="00B933CA" w:rsidRDefault="00B933CA">
            <w:pPr>
              <w:rPr>
                <w:sz w:val="2"/>
                <w:szCs w:val="2"/>
              </w:rPr>
            </w:pPr>
          </w:p>
        </w:tc>
      </w:tr>
      <w:tr w:rsidR="00B933CA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FFF00"/>
          </w:tcPr>
          <w:p w:rsidR="00B933CA" w:rsidRDefault="00B933CA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FFF00"/>
          </w:tcPr>
          <w:p w:rsidR="00B933CA" w:rsidRDefault="00F732CA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Lugar sagrado D (25%)</w:t>
            </w:r>
          </w:p>
        </w:tc>
        <w:tc>
          <w:tcPr>
            <w:tcW w:w="894" w:type="dxa"/>
            <w:shd w:val="clear" w:color="auto" w:fill="FFFF00"/>
          </w:tcPr>
          <w:p w:rsidR="00B933CA" w:rsidRDefault="00F732CA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FFF00"/>
          </w:tcPr>
          <w:p w:rsidR="00B933CA" w:rsidRDefault="00B933CA">
            <w:pPr>
              <w:rPr>
                <w:sz w:val="2"/>
                <w:szCs w:val="2"/>
              </w:rPr>
            </w:pPr>
          </w:p>
        </w:tc>
      </w:tr>
      <w:tr w:rsidR="00B933CA">
        <w:trPr>
          <w:trHeight w:val="169"/>
        </w:trPr>
        <w:tc>
          <w:tcPr>
            <w:tcW w:w="2426" w:type="dxa"/>
            <w:shd w:val="clear" w:color="auto" w:fill="FFFF00"/>
          </w:tcPr>
          <w:p w:rsidR="00B933CA" w:rsidRDefault="00F732CA">
            <w:pPr>
              <w:pStyle w:val="TableParagraph"/>
              <w:spacing w:before="18" w:line="131" w:lineRule="exact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15- Música (tradicional, costumbre)</w:t>
            </w:r>
          </w:p>
        </w:tc>
        <w:tc>
          <w:tcPr>
            <w:tcW w:w="3851" w:type="dxa"/>
            <w:shd w:val="clear" w:color="auto" w:fill="FFFF00"/>
          </w:tcPr>
          <w:p w:rsidR="00B933CA" w:rsidRDefault="00F732CA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Si (100%) No (0%)</w:t>
            </w:r>
          </w:p>
        </w:tc>
        <w:tc>
          <w:tcPr>
            <w:tcW w:w="894" w:type="dxa"/>
            <w:shd w:val="clear" w:color="auto" w:fill="FFFF00"/>
          </w:tcPr>
          <w:p w:rsidR="00B933CA" w:rsidRDefault="00F732CA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100%</w:t>
            </w:r>
          </w:p>
        </w:tc>
        <w:tc>
          <w:tcPr>
            <w:tcW w:w="910" w:type="dxa"/>
            <w:shd w:val="clear" w:color="auto" w:fill="FFFF00"/>
          </w:tcPr>
          <w:p w:rsidR="00B933CA" w:rsidRDefault="00F732CA">
            <w:pPr>
              <w:pStyle w:val="TableParagraph"/>
              <w:spacing w:before="21" w:line="129" w:lineRule="exact"/>
              <w:ind w:right="4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B933CA">
        <w:trPr>
          <w:trHeight w:val="169"/>
        </w:trPr>
        <w:tc>
          <w:tcPr>
            <w:tcW w:w="2426" w:type="dxa"/>
            <w:shd w:val="clear" w:color="auto" w:fill="FFFF00"/>
          </w:tcPr>
          <w:p w:rsidR="00B933CA" w:rsidRDefault="00F732CA">
            <w:pPr>
              <w:pStyle w:val="TableParagraph"/>
              <w:spacing w:before="18" w:line="131" w:lineRule="exact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16- Danza</w:t>
            </w:r>
          </w:p>
        </w:tc>
        <w:tc>
          <w:tcPr>
            <w:tcW w:w="3851" w:type="dxa"/>
            <w:shd w:val="clear" w:color="auto" w:fill="FFFF00"/>
          </w:tcPr>
          <w:p w:rsidR="00B933CA" w:rsidRDefault="00F732CA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Si (100%) No (0%)</w:t>
            </w:r>
          </w:p>
        </w:tc>
        <w:tc>
          <w:tcPr>
            <w:tcW w:w="894" w:type="dxa"/>
            <w:shd w:val="clear" w:color="auto" w:fill="FFFF00"/>
          </w:tcPr>
          <w:p w:rsidR="00B933CA" w:rsidRDefault="00F732CA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100%</w:t>
            </w:r>
          </w:p>
        </w:tc>
        <w:tc>
          <w:tcPr>
            <w:tcW w:w="910" w:type="dxa"/>
            <w:shd w:val="clear" w:color="auto" w:fill="FFFF00"/>
          </w:tcPr>
          <w:p w:rsidR="00B933CA" w:rsidRDefault="00F732CA">
            <w:pPr>
              <w:pStyle w:val="TableParagraph"/>
              <w:spacing w:before="21" w:line="129" w:lineRule="exact"/>
              <w:ind w:right="4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B933CA">
        <w:trPr>
          <w:trHeight w:val="169"/>
        </w:trPr>
        <w:tc>
          <w:tcPr>
            <w:tcW w:w="2426" w:type="dxa"/>
            <w:vMerge w:val="restart"/>
            <w:shd w:val="clear" w:color="auto" w:fill="FFFF00"/>
          </w:tcPr>
          <w:p w:rsidR="00B933CA" w:rsidRDefault="00B933CA">
            <w:pPr>
              <w:pStyle w:val="TableParagraph"/>
              <w:rPr>
                <w:sz w:val="14"/>
              </w:rPr>
            </w:pPr>
          </w:p>
          <w:p w:rsidR="00B933CA" w:rsidRDefault="00F732CA">
            <w:pPr>
              <w:pStyle w:val="TableParagraph"/>
              <w:spacing w:before="124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17- Leyendas y creencias</w:t>
            </w:r>
          </w:p>
        </w:tc>
        <w:tc>
          <w:tcPr>
            <w:tcW w:w="3851" w:type="dxa"/>
            <w:shd w:val="clear" w:color="auto" w:fill="FFFF00"/>
          </w:tcPr>
          <w:p w:rsidR="00B933CA" w:rsidRDefault="00F732CA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Leyenda o creencia A (25%)</w:t>
            </w:r>
          </w:p>
        </w:tc>
        <w:tc>
          <w:tcPr>
            <w:tcW w:w="894" w:type="dxa"/>
            <w:shd w:val="clear" w:color="auto" w:fill="FFFF00"/>
          </w:tcPr>
          <w:p w:rsidR="00B933CA" w:rsidRDefault="00F732CA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 w:val="restart"/>
            <w:shd w:val="clear" w:color="auto" w:fill="FFFF00"/>
          </w:tcPr>
          <w:p w:rsidR="00B933CA" w:rsidRDefault="00B933CA">
            <w:pPr>
              <w:pStyle w:val="TableParagraph"/>
              <w:rPr>
                <w:sz w:val="14"/>
              </w:rPr>
            </w:pPr>
          </w:p>
          <w:p w:rsidR="00B933CA" w:rsidRDefault="00B933CA">
            <w:pPr>
              <w:pStyle w:val="TableParagraph"/>
              <w:spacing w:before="2"/>
              <w:rPr>
                <w:sz w:val="11"/>
              </w:rPr>
            </w:pPr>
          </w:p>
          <w:p w:rsidR="00B933CA" w:rsidRDefault="00F732CA">
            <w:pPr>
              <w:pStyle w:val="TableParagraph"/>
              <w:ind w:left="47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B933CA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FFF00"/>
          </w:tcPr>
          <w:p w:rsidR="00B933CA" w:rsidRDefault="00B933CA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FFF00"/>
          </w:tcPr>
          <w:p w:rsidR="00B933CA" w:rsidRDefault="00F732CA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Leyenda o creencia B (25%)</w:t>
            </w:r>
          </w:p>
        </w:tc>
        <w:tc>
          <w:tcPr>
            <w:tcW w:w="894" w:type="dxa"/>
            <w:shd w:val="clear" w:color="auto" w:fill="FFFF00"/>
          </w:tcPr>
          <w:p w:rsidR="00B933CA" w:rsidRDefault="00F732CA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FFF00"/>
          </w:tcPr>
          <w:p w:rsidR="00B933CA" w:rsidRDefault="00B933CA">
            <w:pPr>
              <w:rPr>
                <w:sz w:val="2"/>
                <w:szCs w:val="2"/>
              </w:rPr>
            </w:pPr>
          </w:p>
        </w:tc>
      </w:tr>
      <w:tr w:rsidR="00B933CA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FFF00"/>
          </w:tcPr>
          <w:p w:rsidR="00B933CA" w:rsidRDefault="00B933CA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FFF00"/>
          </w:tcPr>
          <w:p w:rsidR="00B933CA" w:rsidRDefault="00F732CA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Leyenda o creencia C (25%)</w:t>
            </w:r>
          </w:p>
        </w:tc>
        <w:tc>
          <w:tcPr>
            <w:tcW w:w="894" w:type="dxa"/>
            <w:shd w:val="clear" w:color="auto" w:fill="FFFF00"/>
          </w:tcPr>
          <w:p w:rsidR="00B933CA" w:rsidRDefault="00F732CA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FFF00"/>
          </w:tcPr>
          <w:p w:rsidR="00B933CA" w:rsidRDefault="00B933CA">
            <w:pPr>
              <w:rPr>
                <w:sz w:val="2"/>
                <w:szCs w:val="2"/>
              </w:rPr>
            </w:pPr>
          </w:p>
        </w:tc>
      </w:tr>
      <w:tr w:rsidR="00B933CA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FFF00"/>
          </w:tcPr>
          <w:p w:rsidR="00B933CA" w:rsidRDefault="00B933CA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FFF00"/>
          </w:tcPr>
          <w:p w:rsidR="00B933CA" w:rsidRDefault="00F732CA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Leyenda o creencia D (25%)</w:t>
            </w:r>
          </w:p>
        </w:tc>
        <w:tc>
          <w:tcPr>
            <w:tcW w:w="894" w:type="dxa"/>
            <w:shd w:val="clear" w:color="auto" w:fill="FFFF00"/>
          </w:tcPr>
          <w:p w:rsidR="00B933CA" w:rsidRDefault="00F732CA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FFF00"/>
          </w:tcPr>
          <w:p w:rsidR="00B933CA" w:rsidRDefault="00B933CA">
            <w:pPr>
              <w:rPr>
                <w:sz w:val="2"/>
                <w:szCs w:val="2"/>
              </w:rPr>
            </w:pPr>
          </w:p>
        </w:tc>
      </w:tr>
      <w:tr w:rsidR="00B933CA">
        <w:trPr>
          <w:trHeight w:val="169"/>
        </w:trPr>
        <w:tc>
          <w:tcPr>
            <w:tcW w:w="2426" w:type="dxa"/>
            <w:shd w:val="clear" w:color="auto" w:fill="F9BE8F"/>
          </w:tcPr>
          <w:p w:rsidR="00B933CA" w:rsidRDefault="00F732CA">
            <w:pPr>
              <w:pStyle w:val="TableParagraph"/>
              <w:spacing w:before="18" w:line="131" w:lineRule="exact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18- Vestimenta tradicional</w:t>
            </w:r>
          </w:p>
        </w:tc>
        <w:tc>
          <w:tcPr>
            <w:tcW w:w="3851" w:type="dxa"/>
            <w:shd w:val="clear" w:color="auto" w:fill="F9BE8F"/>
          </w:tcPr>
          <w:p w:rsidR="00B933CA" w:rsidRDefault="00F732CA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Si (100%) No (0%)</w:t>
            </w:r>
          </w:p>
        </w:tc>
        <w:tc>
          <w:tcPr>
            <w:tcW w:w="894" w:type="dxa"/>
            <w:shd w:val="clear" w:color="auto" w:fill="F9BE8F"/>
          </w:tcPr>
          <w:p w:rsidR="00B933CA" w:rsidRDefault="00F732CA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100%</w:t>
            </w:r>
          </w:p>
        </w:tc>
        <w:tc>
          <w:tcPr>
            <w:tcW w:w="910" w:type="dxa"/>
            <w:shd w:val="clear" w:color="auto" w:fill="F9BE8F"/>
          </w:tcPr>
          <w:p w:rsidR="00B933CA" w:rsidRDefault="00F732CA">
            <w:pPr>
              <w:pStyle w:val="TableParagraph"/>
              <w:spacing w:before="21" w:line="129" w:lineRule="exact"/>
              <w:ind w:right="4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B933CA">
        <w:trPr>
          <w:trHeight w:val="170"/>
        </w:trPr>
        <w:tc>
          <w:tcPr>
            <w:tcW w:w="2426" w:type="dxa"/>
            <w:vMerge w:val="restart"/>
            <w:shd w:val="clear" w:color="auto" w:fill="F9BE8F"/>
          </w:tcPr>
          <w:p w:rsidR="00B933CA" w:rsidRDefault="00B933CA">
            <w:pPr>
              <w:pStyle w:val="TableParagraph"/>
              <w:rPr>
                <w:sz w:val="14"/>
              </w:rPr>
            </w:pPr>
          </w:p>
          <w:p w:rsidR="00B933CA" w:rsidRDefault="00F732CA">
            <w:pPr>
              <w:pStyle w:val="TableParagraph"/>
              <w:spacing w:before="124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19- Artesanías</w:t>
            </w:r>
          </w:p>
        </w:tc>
        <w:tc>
          <w:tcPr>
            <w:tcW w:w="3851" w:type="dxa"/>
            <w:shd w:val="clear" w:color="auto" w:fill="F9BE8F"/>
          </w:tcPr>
          <w:p w:rsidR="00B933CA" w:rsidRDefault="00F732CA">
            <w:pPr>
              <w:pStyle w:val="TableParagraph"/>
              <w:spacing w:before="19" w:line="131" w:lineRule="exact"/>
              <w:ind w:left="17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Artesania</w:t>
            </w:r>
            <w:proofErr w:type="spellEnd"/>
            <w:r>
              <w:rPr>
                <w:w w:val="105"/>
                <w:sz w:val="12"/>
              </w:rPr>
              <w:t xml:space="preserve"> A (25%)</w:t>
            </w:r>
          </w:p>
        </w:tc>
        <w:tc>
          <w:tcPr>
            <w:tcW w:w="894" w:type="dxa"/>
            <w:shd w:val="clear" w:color="auto" w:fill="F9BE8F"/>
          </w:tcPr>
          <w:p w:rsidR="00B933CA" w:rsidRDefault="00F732CA">
            <w:pPr>
              <w:pStyle w:val="TableParagraph"/>
              <w:spacing w:before="19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 w:val="restart"/>
            <w:shd w:val="clear" w:color="auto" w:fill="F9BE8F"/>
          </w:tcPr>
          <w:p w:rsidR="00B933CA" w:rsidRDefault="00B933CA">
            <w:pPr>
              <w:pStyle w:val="TableParagraph"/>
              <w:rPr>
                <w:sz w:val="14"/>
              </w:rPr>
            </w:pPr>
          </w:p>
          <w:p w:rsidR="00B933CA" w:rsidRDefault="00B933CA">
            <w:pPr>
              <w:pStyle w:val="TableParagraph"/>
              <w:spacing w:before="2"/>
              <w:rPr>
                <w:sz w:val="11"/>
              </w:rPr>
            </w:pPr>
          </w:p>
          <w:p w:rsidR="00B933CA" w:rsidRDefault="00F732CA">
            <w:pPr>
              <w:pStyle w:val="TableParagraph"/>
              <w:ind w:left="47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B933CA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9BE8F"/>
          </w:tcPr>
          <w:p w:rsidR="00B933CA" w:rsidRDefault="00B933CA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9BE8F"/>
          </w:tcPr>
          <w:p w:rsidR="00B933CA" w:rsidRDefault="00F732CA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Artesania</w:t>
            </w:r>
            <w:proofErr w:type="spellEnd"/>
            <w:r>
              <w:rPr>
                <w:w w:val="105"/>
                <w:sz w:val="12"/>
              </w:rPr>
              <w:t xml:space="preserve"> B (25%)</w:t>
            </w:r>
          </w:p>
        </w:tc>
        <w:tc>
          <w:tcPr>
            <w:tcW w:w="894" w:type="dxa"/>
            <w:shd w:val="clear" w:color="auto" w:fill="F9BE8F"/>
          </w:tcPr>
          <w:p w:rsidR="00B933CA" w:rsidRDefault="00F732CA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9BE8F"/>
          </w:tcPr>
          <w:p w:rsidR="00B933CA" w:rsidRDefault="00B933CA">
            <w:pPr>
              <w:rPr>
                <w:sz w:val="2"/>
                <w:szCs w:val="2"/>
              </w:rPr>
            </w:pPr>
          </w:p>
        </w:tc>
      </w:tr>
      <w:tr w:rsidR="00B933CA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9BE8F"/>
          </w:tcPr>
          <w:p w:rsidR="00B933CA" w:rsidRDefault="00B933CA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9BE8F"/>
          </w:tcPr>
          <w:p w:rsidR="00B933CA" w:rsidRDefault="00F732CA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Artesania</w:t>
            </w:r>
            <w:proofErr w:type="spellEnd"/>
            <w:r>
              <w:rPr>
                <w:w w:val="105"/>
                <w:sz w:val="12"/>
              </w:rPr>
              <w:t xml:space="preserve"> C (25%)</w:t>
            </w:r>
          </w:p>
        </w:tc>
        <w:tc>
          <w:tcPr>
            <w:tcW w:w="894" w:type="dxa"/>
            <w:shd w:val="clear" w:color="auto" w:fill="F9BE8F"/>
          </w:tcPr>
          <w:p w:rsidR="00B933CA" w:rsidRDefault="00F732CA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9BE8F"/>
          </w:tcPr>
          <w:p w:rsidR="00B933CA" w:rsidRDefault="00B933CA">
            <w:pPr>
              <w:rPr>
                <w:sz w:val="2"/>
                <w:szCs w:val="2"/>
              </w:rPr>
            </w:pPr>
          </w:p>
        </w:tc>
      </w:tr>
      <w:tr w:rsidR="00B933CA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9BE8F"/>
          </w:tcPr>
          <w:p w:rsidR="00B933CA" w:rsidRDefault="00B933CA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9BE8F"/>
          </w:tcPr>
          <w:p w:rsidR="00B933CA" w:rsidRDefault="00F732CA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Artesania</w:t>
            </w:r>
            <w:proofErr w:type="spellEnd"/>
            <w:r>
              <w:rPr>
                <w:w w:val="105"/>
                <w:sz w:val="12"/>
              </w:rPr>
              <w:t xml:space="preserve"> D (25%)</w:t>
            </w:r>
          </w:p>
        </w:tc>
        <w:tc>
          <w:tcPr>
            <w:tcW w:w="894" w:type="dxa"/>
            <w:shd w:val="clear" w:color="auto" w:fill="F9BE8F"/>
          </w:tcPr>
          <w:p w:rsidR="00B933CA" w:rsidRDefault="00F732CA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9BE8F"/>
          </w:tcPr>
          <w:p w:rsidR="00B933CA" w:rsidRDefault="00B933CA">
            <w:pPr>
              <w:rPr>
                <w:sz w:val="2"/>
                <w:szCs w:val="2"/>
              </w:rPr>
            </w:pPr>
          </w:p>
        </w:tc>
      </w:tr>
      <w:tr w:rsidR="00B933CA">
        <w:trPr>
          <w:trHeight w:val="169"/>
        </w:trPr>
        <w:tc>
          <w:tcPr>
            <w:tcW w:w="2426" w:type="dxa"/>
            <w:vMerge w:val="restart"/>
            <w:shd w:val="clear" w:color="auto" w:fill="F9BE8F"/>
          </w:tcPr>
          <w:p w:rsidR="00B933CA" w:rsidRDefault="00B933CA">
            <w:pPr>
              <w:pStyle w:val="TableParagraph"/>
              <w:rPr>
                <w:sz w:val="14"/>
              </w:rPr>
            </w:pPr>
          </w:p>
          <w:p w:rsidR="00B933CA" w:rsidRDefault="00B933CA">
            <w:pPr>
              <w:pStyle w:val="TableParagraph"/>
              <w:rPr>
                <w:sz w:val="14"/>
              </w:rPr>
            </w:pPr>
          </w:p>
          <w:p w:rsidR="00B933CA" w:rsidRDefault="00B933CA">
            <w:pPr>
              <w:pStyle w:val="TableParagraph"/>
              <w:spacing w:before="11"/>
              <w:rPr>
                <w:sz w:val="20"/>
              </w:rPr>
            </w:pPr>
          </w:p>
          <w:p w:rsidR="00B933CA" w:rsidRDefault="00F732CA">
            <w:pPr>
              <w:pStyle w:val="TableParagraph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20- Origen</w:t>
            </w:r>
          </w:p>
        </w:tc>
        <w:tc>
          <w:tcPr>
            <w:tcW w:w="3851" w:type="dxa"/>
            <w:shd w:val="clear" w:color="auto" w:fill="F9BE8F"/>
          </w:tcPr>
          <w:p w:rsidR="00B933CA" w:rsidRDefault="00F732CA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Por cada año (0.5%) máximo 50%</w:t>
            </w:r>
          </w:p>
        </w:tc>
        <w:tc>
          <w:tcPr>
            <w:tcW w:w="894" w:type="dxa"/>
            <w:shd w:val="clear" w:color="auto" w:fill="F9BE8F"/>
          </w:tcPr>
          <w:p w:rsidR="00B933CA" w:rsidRDefault="00F732CA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50%</w:t>
            </w:r>
          </w:p>
        </w:tc>
        <w:tc>
          <w:tcPr>
            <w:tcW w:w="910" w:type="dxa"/>
            <w:vMerge w:val="restart"/>
            <w:shd w:val="clear" w:color="auto" w:fill="F9BE8F"/>
          </w:tcPr>
          <w:p w:rsidR="00B933CA" w:rsidRDefault="00B933CA">
            <w:pPr>
              <w:pStyle w:val="TableParagraph"/>
              <w:rPr>
                <w:sz w:val="14"/>
              </w:rPr>
            </w:pPr>
          </w:p>
          <w:p w:rsidR="00B933CA" w:rsidRDefault="00B933CA">
            <w:pPr>
              <w:pStyle w:val="TableParagraph"/>
              <w:rPr>
                <w:sz w:val="14"/>
              </w:rPr>
            </w:pPr>
          </w:p>
          <w:p w:rsidR="00B933CA" w:rsidRDefault="00B933CA">
            <w:pPr>
              <w:pStyle w:val="TableParagraph"/>
              <w:rPr>
                <w:sz w:val="14"/>
              </w:rPr>
            </w:pPr>
          </w:p>
          <w:p w:rsidR="00B933CA" w:rsidRDefault="00F732CA">
            <w:pPr>
              <w:pStyle w:val="TableParagraph"/>
              <w:spacing w:before="82"/>
              <w:ind w:left="47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B933CA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9BE8F"/>
          </w:tcPr>
          <w:p w:rsidR="00B933CA" w:rsidRDefault="00B933CA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9BE8F"/>
          </w:tcPr>
          <w:p w:rsidR="00B933CA" w:rsidRDefault="00F732CA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Mito fundacional (25%)</w:t>
            </w:r>
          </w:p>
        </w:tc>
        <w:tc>
          <w:tcPr>
            <w:tcW w:w="894" w:type="dxa"/>
            <w:shd w:val="clear" w:color="auto" w:fill="F9BE8F"/>
          </w:tcPr>
          <w:p w:rsidR="00B933CA" w:rsidRDefault="00F732CA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9BE8F"/>
          </w:tcPr>
          <w:p w:rsidR="00B933CA" w:rsidRDefault="00B933CA">
            <w:pPr>
              <w:rPr>
                <w:sz w:val="2"/>
                <w:szCs w:val="2"/>
              </w:rPr>
            </w:pPr>
          </w:p>
        </w:tc>
      </w:tr>
      <w:tr w:rsidR="00B933CA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9BE8F"/>
          </w:tcPr>
          <w:p w:rsidR="00B933CA" w:rsidRDefault="00B933CA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9BE8F"/>
          </w:tcPr>
          <w:p w:rsidR="00B933CA" w:rsidRDefault="00F732CA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Hecho colectivo A (5%)</w:t>
            </w:r>
          </w:p>
        </w:tc>
        <w:tc>
          <w:tcPr>
            <w:tcW w:w="894" w:type="dxa"/>
            <w:shd w:val="clear" w:color="auto" w:fill="F9BE8F"/>
          </w:tcPr>
          <w:p w:rsidR="00B933CA" w:rsidRDefault="00F732CA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9BE8F"/>
          </w:tcPr>
          <w:p w:rsidR="00B933CA" w:rsidRDefault="00B933CA">
            <w:pPr>
              <w:rPr>
                <w:sz w:val="2"/>
                <w:szCs w:val="2"/>
              </w:rPr>
            </w:pPr>
          </w:p>
        </w:tc>
      </w:tr>
      <w:tr w:rsidR="00B933CA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9BE8F"/>
          </w:tcPr>
          <w:p w:rsidR="00B933CA" w:rsidRDefault="00B933CA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9BE8F"/>
          </w:tcPr>
          <w:p w:rsidR="00B933CA" w:rsidRDefault="00F732CA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Hecho colectivo B (5%)</w:t>
            </w:r>
          </w:p>
        </w:tc>
        <w:tc>
          <w:tcPr>
            <w:tcW w:w="894" w:type="dxa"/>
            <w:shd w:val="clear" w:color="auto" w:fill="F9BE8F"/>
          </w:tcPr>
          <w:p w:rsidR="00B933CA" w:rsidRDefault="00F732CA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9BE8F"/>
          </w:tcPr>
          <w:p w:rsidR="00B933CA" w:rsidRDefault="00B933CA">
            <w:pPr>
              <w:rPr>
                <w:sz w:val="2"/>
                <w:szCs w:val="2"/>
              </w:rPr>
            </w:pPr>
          </w:p>
        </w:tc>
      </w:tr>
      <w:tr w:rsidR="00B933CA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9BE8F"/>
          </w:tcPr>
          <w:p w:rsidR="00B933CA" w:rsidRDefault="00B933CA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9BE8F"/>
          </w:tcPr>
          <w:p w:rsidR="00B933CA" w:rsidRDefault="00F732CA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Hecho colectivo C (5%)</w:t>
            </w:r>
          </w:p>
        </w:tc>
        <w:tc>
          <w:tcPr>
            <w:tcW w:w="894" w:type="dxa"/>
            <w:shd w:val="clear" w:color="auto" w:fill="F9BE8F"/>
          </w:tcPr>
          <w:p w:rsidR="00B933CA" w:rsidRDefault="00F732CA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9BE8F"/>
          </w:tcPr>
          <w:p w:rsidR="00B933CA" w:rsidRDefault="00B933CA">
            <w:pPr>
              <w:rPr>
                <w:sz w:val="2"/>
                <w:szCs w:val="2"/>
              </w:rPr>
            </w:pPr>
          </w:p>
        </w:tc>
      </w:tr>
      <w:tr w:rsidR="00B933CA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9BE8F"/>
          </w:tcPr>
          <w:p w:rsidR="00B933CA" w:rsidRDefault="00B933CA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9BE8F"/>
          </w:tcPr>
          <w:p w:rsidR="00B933CA" w:rsidRDefault="00F732CA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Hecho colectivo D (5%)</w:t>
            </w:r>
          </w:p>
        </w:tc>
        <w:tc>
          <w:tcPr>
            <w:tcW w:w="894" w:type="dxa"/>
            <w:shd w:val="clear" w:color="auto" w:fill="F9BE8F"/>
          </w:tcPr>
          <w:p w:rsidR="00B933CA" w:rsidRDefault="00F732CA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9BE8F"/>
          </w:tcPr>
          <w:p w:rsidR="00B933CA" w:rsidRDefault="00B933CA">
            <w:pPr>
              <w:rPr>
                <w:sz w:val="2"/>
                <w:szCs w:val="2"/>
              </w:rPr>
            </w:pPr>
          </w:p>
        </w:tc>
      </w:tr>
      <w:tr w:rsidR="00B933CA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9BE8F"/>
          </w:tcPr>
          <w:p w:rsidR="00B933CA" w:rsidRDefault="00B933CA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9BE8F"/>
          </w:tcPr>
          <w:p w:rsidR="00B933CA" w:rsidRDefault="00F732CA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Hecho colectivo E (5%)</w:t>
            </w:r>
          </w:p>
        </w:tc>
        <w:tc>
          <w:tcPr>
            <w:tcW w:w="894" w:type="dxa"/>
            <w:shd w:val="clear" w:color="auto" w:fill="F9BE8F"/>
          </w:tcPr>
          <w:p w:rsidR="00B933CA" w:rsidRDefault="00F732CA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9BE8F"/>
          </w:tcPr>
          <w:p w:rsidR="00B933CA" w:rsidRDefault="00B933CA">
            <w:pPr>
              <w:rPr>
                <w:sz w:val="2"/>
                <w:szCs w:val="2"/>
              </w:rPr>
            </w:pPr>
          </w:p>
        </w:tc>
      </w:tr>
      <w:tr w:rsidR="00B933CA">
        <w:trPr>
          <w:trHeight w:val="169"/>
        </w:trPr>
        <w:tc>
          <w:tcPr>
            <w:tcW w:w="2426" w:type="dxa"/>
            <w:shd w:val="clear" w:color="auto" w:fill="F9BE8F"/>
          </w:tcPr>
          <w:p w:rsidR="00B933CA" w:rsidRDefault="00F732CA">
            <w:pPr>
              <w:pStyle w:val="TableParagraph"/>
              <w:spacing w:before="18" w:line="131" w:lineRule="exact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21- Reglamentos y/o acuerdos</w:t>
            </w:r>
          </w:p>
        </w:tc>
        <w:tc>
          <w:tcPr>
            <w:tcW w:w="3851" w:type="dxa"/>
            <w:shd w:val="clear" w:color="auto" w:fill="F9BE8F"/>
          </w:tcPr>
          <w:p w:rsidR="00B933CA" w:rsidRDefault="00F732CA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Si (100%) No (0%)</w:t>
            </w:r>
          </w:p>
        </w:tc>
        <w:tc>
          <w:tcPr>
            <w:tcW w:w="894" w:type="dxa"/>
            <w:shd w:val="clear" w:color="auto" w:fill="F9BE8F"/>
          </w:tcPr>
          <w:p w:rsidR="00B933CA" w:rsidRDefault="00F732CA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shd w:val="clear" w:color="auto" w:fill="F9BE8F"/>
          </w:tcPr>
          <w:p w:rsidR="00B933CA" w:rsidRDefault="00F732CA">
            <w:pPr>
              <w:pStyle w:val="TableParagraph"/>
              <w:spacing w:before="21" w:line="129" w:lineRule="exact"/>
              <w:ind w:right="3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0.0%</w:t>
            </w:r>
          </w:p>
        </w:tc>
      </w:tr>
      <w:tr w:rsidR="00B933CA">
        <w:trPr>
          <w:trHeight w:val="169"/>
        </w:trPr>
        <w:tc>
          <w:tcPr>
            <w:tcW w:w="2426" w:type="dxa"/>
            <w:vMerge w:val="restart"/>
            <w:shd w:val="clear" w:color="auto" w:fill="DCE6F0"/>
          </w:tcPr>
          <w:p w:rsidR="00B933CA" w:rsidRDefault="00B933CA">
            <w:pPr>
              <w:pStyle w:val="TableParagraph"/>
              <w:rPr>
                <w:sz w:val="14"/>
              </w:rPr>
            </w:pPr>
          </w:p>
          <w:p w:rsidR="00B933CA" w:rsidRDefault="00F732CA">
            <w:pPr>
              <w:pStyle w:val="TableParagraph"/>
              <w:spacing w:before="124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22- Patrimonio comunitario</w:t>
            </w:r>
          </w:p>
        </w:tc>
        <w:tc>
          <w:tcPr>
            <w:tcW w:w="3851" w:type="dxa"/>
            <w:shd w:val="clear" w:color="auto" w:fill="DCE6F0"/>
          </w:tcPr>
          <w:p w:rsidR="00B933CA" w:rsidRDefault="00F732CA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Patrimonio A (25%)</w:t>
            </w:r>
          </w:p>
        </w:tc>
        <w:tc>
          <w:tcPr>
            <w:tcW w:w="894" w:type="dxa"/>
            <w:shd w:val="clear" w:color="auto" w:fill="DCE6F0"/>
          </w:tcPr>
          <w:p w:rsidR="00B933CA" w:rsidRDefault="00F732CA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 w:val="restart"/>
            <w:shd w:val="clear" w:color="auto" w:fill="DCE6F0"/>
          </w:tcPr>
          <w:p w:rsidR="00B933CA" w:rsidRDefault="00B933CA">
            <w:pPr>
              <w:pStyle w:val="TableParagraph"/>
              <w:rPr>
                <w:sz w:val="14"/>
              </w:rPr>
            </w:pPr>
          </w:p>
          <w:p w:rsidR="00B933CA" w:rsidRDefault="00B933CA">
            <w:pPr>
              <w:pStyle w:val="TableParagraph"/>
              <w:spacing w:before="2"/>
              <w:rPr>
                <w:sz w:val="11"/>
              </w:rPr>
            </w:pPr>
          </w:p>
          <w:p w:rsidR="00B933CA" w:rsidRDefault="00F732CA">
            <w:pPr>
              <w:pStyle w:val="TableParagraph"/>
              <w:ind w:left="47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B933CA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DCE6F0"/>
          </w:tcPr>
          <w:p w:rsidR="00B933CA" w:rsidRDefault="00B933CA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DCE6F0"/>
          </w:tcPr>
          <w:p w:rsidR="00B933CA" w:rsidRDefault="00F732CA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Patrimonio B (25%)</w:t>
            </w:r>
          </w:p>
        </w:tc>
        <w:tc>
          <w:tcPr>
            <w:tcW w:w="894" w:type="dxa"/>
            <w:shd w:val="clear" w:color="auto" w:fill="DCE6F0"/>
          </w:tcPr>
          <w:p w:rsidR="00B933CA" w:rsidRDefault="00F732CA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DCE6F0"/>
          </w:tcPr>
          <w:p w:rsidR="00B933CA" w:rsidRDefault="00B933CA">
            <w:pPr>
              <w:rPr>
                <w:sz w:val="2"/>
                <w:szCs w:val="2"/>
              </w:rPr>
            </w:pPr>
          </w:p>
        </w:tc>
      </w:tr>
      <w:tr w:rsidR="00B933CA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DCE6F0"/>
          </w:tcPr>
          <w:p w:rsidR="00B933CA" w:rsidRDefault="00B933CA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DCE6F0"/>
          </w:tcPr>
          <w:p w:rsidR="00B933CA" w:rsidRDefault="00F732CA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Patrimonio C (25%)</w:t>
            </w:r>
          </w:p>
        </w:tc>
        <w:tc>
          <w:tcPr>
            <w:tcW w:w="894" w:type="dxa"/>
            <w:shd w:val="clear" w:color="auto" w:fill="DCE6F0"/>
          </w:tcPr>
          <w:p w:rsidR="00B933CA" w:rsidRDefault="00F732CA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DCE6F0"/>
          </w:tcPr>
          <w:p w:rsidR="00B933CA" w:rsidRDefault="00B933CA">
            <w:pPr>
              <w:rPr>
                <w:sz w:val="2"/>
                <w:szCs w:val="2"/>
              </w:rPr>
            </w:pPr>
          </w:p>
        </w:tc>
      </w:tr>
      <w:tr w:rsidR="00B933CA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DCE6F0"/>
          </w:tcPr>
          <w:p w:rsidR="00B933CA" w:rsidRDefault="00B933CA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DCE6F0"/>
          </w:tcPr>
          <w:p w:rsidR="00B933CA" w:rsidRDefault="00F732CA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Patrimonio D (25%)</w:t>
            </w:r>
          </w:p>
        </w:tc>
        <w:tc>
          <w:tcPr>
            <w:tcW w:w="894" w:type="dxa"/>
            <w:shd w:val="clear" w:color="auto" w:fill="DCE6F0"/>
          </w:tcPr>
          <w:p w:rsidR="00B933CA" w:rsidRDefault="00F732CA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DCE6F0"/>
          </w:tcPr>
          <w:p w:rsidR="00B933CA" w:rsidRDefault="00B933CA">
            <w:pPr>
              <w:rPr>
                <w:sz w:val="2"/>
                <w:szCs w:val="2"/>
              </w:rPr>
            </w:pPr>
          </w:p>
        </w:tc>
      </w:tr>
    </w:tbl>
    <w:p w:rsidR="00B933CA" w:rsidRDefault="00F732CA">
      <w:pPr>
        <w:spacing w:before="17"/>
        <w:ind w:left="413"/>
        <w:rPr>
          <w:sz w:val="11"/>
        </w:rPr>
      </w:pPr>
      <w:r>
        <w:rPr>
          <w:w w:val="105"/>
          <w:sz w:val="11"/>
        </w:rPr>
        <w:t>*% de PHLI Nacional (INEGI, 2010)</w:t>
      </w:r>
    </w:p>
    <w:p w:rsidR="00B933CA" w:rsidRDefault="00B933CA">
      <w:pPr>
        <w:rPr>
          <w:sz w:val="11"/>
        </w:rPr>
        <w:sectPr w:rsidR="00B933CA">
          <w:type w:val="continuous"/>
          <w:pgSz w:w="11910" w:h="16840"/>
          <w:pgMar w:top="1060" w:right="0" w:bottom="280" w:left="1680" w:header="720" w:footer="720" w:gutter="0"/>
          <w:cols w:space="720"/>
        </w:sectPr>
      </w:pPr>
    </w:p>
    <w:p w:rsidR="00B933CA" w:rsidRDefault="00B933CA">
      <w:pPr>
        <w:pStyle w:val="Textoindependiente"/>
        <w:rPr>
          <w:sz w:val="20"/>
        </w:rPr>
      </w:pPr>
    </w:p>
    <w:p w:rsidR="00B933CA" w:rsidRDefault="00B933CA">
      <w:pPr>
        <w:pStyle w:val="Textoindependiente"/>
        <w:rPr>
          <w:sz w:val="20"/>
        </w:rPr>
      </w:pPr>
    </w:p>
    <w:p w:rsidR="00B933CA" w:rsidRDefault="00B933CA">
      <w:pPr>
        <w:pStyle w:val="Textoindependiente"/>
        <w:rPr>
          <w:sz w:val="20"/>
        </w:rPr>
      </w:pPr>
    </w:p>
    <w:p w:rsidR="00B933CA" w:rsidRDefault="00B933CA">
      <w:pPr>
        <w:pStyle w:val="Textoindependiente"/>
        <w:rPr>
          <w:sz w:val="20"/>
        </w:rPr>
      </w:pPr>
    </w:p>
    <w:p w:rsidR="00B933CA" w:rsidRDefault="00B933CA">
      <w:pPr>
        <w:pStyle w:val="Textoindependiente"/>
        <w:rPr>
          <w:sz w:val="20"/>
        </w:rPr>
      </w:pPr>
    </w:p>
    <w:p w:rsidR="00B933CA" w:rsidRDefault="00B933CA">
      <w:pPr>
        <w:pStyle w:val="Textoindependiente"/>
        <w:rPr>
          <w:sz w:val="20"/>
        </w:rPr>
      </w:pPr>
    </w:p>
    <w:p w:rsidR="00B933CA" w:rsidRDefault="00B933CA">
      <w:pPr>
        <w:pStyle w:val="Textoindependiente"/>
        <w:rPr>
          <w:sz w:val="20"/>
        </w:rPr>
      </w:pPr>
    </w:p>
    <w:p w:rsidR="00B933CA" w:rsidRDefault="00B933CA">
      <w:pPr>
        <w:pStyle w:val="Textoindependiente"/>
        <w:rPr>
          <w:sz w:val="20"/>
        </w:rPr>
      </w:pPr>
    </w:p>
    <w:p w:rsidR="00B933CA" w:rsidRDefault="00B933CA">
      <w:pPr>
        <w:pStyle w:val="Textoindependiente"/>
        <w:rPr>
          <w:sz w:val="20"/>
        </w:rPr>
      </w:pPr>
    </w:p>
    <w:p w:rsidR="00B933CA" w:rsidRDefault="00B933CA">
      <w:pPr>
        <w:pStyle w:val="Textoindependiente"/>
        <w:rPr>
          <w:sz w:val="20"/>
        </w:rPr>
      </w:pPr>
    </w:p>
    <w:p w:rsidR="00B933CA" w:rsidRDefault="00B933CA">
      <w:pPr>
        <w:pStyle w:val="Textoindependiente"/>
        <w:rPr>
          <w:sz w:val="20"/>
        </w:rPr>
      </w:pPr>
    </w:p>
    <w:p w:rsidR="00B933CA" w:rsidRDefault="00B933CA">
      <w:pPr>
        <w:pStyle w:val="Textoindependiente"/>
        <w:rPr>
          <w:sz w:val="20"/>
        </w:rPr>
      </w:pPr>
    </w:p>
    <w:p w:rsidR="00B933CA" w:rsidRDefault="00B933CA">
      <w:pPr>
        <w:pStyle w:val="Textoindependiente"/>
        <w:rPr>
          <w:sz w:val="20"/>
        </w:rPr>
      </w:pPr>
    </w:p>
    <w:p w:rsidR="00B933CA" w:rsidRDefault="00B933CA">
      <w:pPr>
        <w:pStyle w:val="Textoindependiente"/>
        <w:rPr>
          <w:sz w:val="20"/>
        </w:rPr>
      </w:pPr>
    </w:p>
    <w:p w:rsidR="00B933CA" w:rsidRDefault="00B933CA">
      <w:pPr>
        <w:pStyle w:val="Textoindependiente"/>
        <w:rPr>
          <w:sz w:val="20"/>
        </w:rPr>
      </w:pPr>
    </w:p>
    <w:p w:rsidR="00B933CA" w:rsidRDefault="00B933CA">
      <w:pPr>
        <w:pStyle w:val="Textoindependiente"/>
        <w:rPr>
          <w:sz w:val="20"/>
        </w:rPr>
      </w:pPr>
    </w:p>
    <w:p w:rsidR="00B933CA" w:rsidRDefault="00B933CA">
      <w:pPr>
        <w:pStyle w:val="Textoindependiente"/>
        <w:rPr>
          <w:sz w:val="20"/>
        </w:rPr>
      </w:pPr>
    </w:p>
    <w:p w:rsidR="00B933CA" w:rsidRDefault="00B933CA">
      <w:pPr>
        <w:pStyle w:val="Textoindependiente"/>
        <w:rPr>
          <w:sz w:val="20"/>
        </w:rPr>
      </w:pPr>
    </w:p>
    <w:p w:rsidR="00B933CA" w:rsidRDefault="00B933CA">
      <w:pPr>
        <w:pStyle w:val="Textoindependiente"/>
        <w:rPr>
          <w:sz w:val="20"/>
        </w:rPr>
      </w:pPr>
    </w:p>
    <w:p w:rsidR="00B933CA" w:rsidRDefault="00B933CA">
      <w:pPr>
        <w:pStyle w:val="Textoindependiente"/>
        <w:rPr>
          <w:sz w:val="20"/>
        </w:rPr>
      </w:pPr>
    </w:p>
    <w:p w:rsidR="00B933CA" w:rsidRDefault="00B933CA">
      <w:pPr>
        <w:pStyle w:val="Textoindependiente"/>
        <w:rPr>
          <w:sz w:val="20"/>
        </w:rPr>
      </w:pPr>
    </w:p>
    <w:p w:rsidR="00B933CA" w:rsidRDefault="00B933CA">
      <w:pPr>
        <w:pStyle w:val="Textoindependiente"/>
        <w:rPr>
          <w:sz w:val="20"/>
        </w:rPr>
      </w:pPr>
    </w:p>
    <w:p w:rsidR="00B933CA" w:rsidRDefault="00B933CA">
      <w:pPr>
        <w:pStyle w:val="Textoindependiente"/>
        <w:rPr>
          <w:sz w:val="20"/>
        </w:rPr>
      </w:pPr>
    </w:p>
    <w:p w:rsidR="00B933CA" w:rsidRDefault="00B933CA">
      <w:pPr>
        <w:pStyle w:val="Textoindependiente"/>
        <w:rPr>
          <w:sz w:val="20"/>
        </w:rPr>
      </w:pPr>
    </w:p>
    <w:p w:rsidR="00B933CA" w:rsidRDefault="00B933CA">
      <w:pPr>
        <w:pStyle w:val="Textoindependiente"/>
        <w:rPr>
          <w:sz w:val="20"/>
        </w:rPr>
      </w:pPr>
    </w:p>
    <w:p w:rsidR="00B933CA" w:rsidRDefault="00B933CA">
      <w:pPr>
        <w:pStyle w:val="Textoindependiente"/>
        <w:rPr>
          <w:sz w:val="20"/>
        </w:rPr>
      </w:pPr>
    </w:p>
    <w:p w:rsidR="00B933CA" w:rsidRDefault="00B933CA">
      <w:pPr>
        <w:pStyle w:val="Textoindependiente"/>
        <w:rPr>
          <w:sz w:val="20"/>
        </w:rPr>
      </w:pPr>
    </w:p>
    <w:p w:rsidR="00B933CA" w:rsidRDefault="00B933CA">
      <w:pPr>
        <w:pStyle w:val="Textoindependiente"/>
        <w:rPr>
          <w:sz w:val="20"/>
        </w:rPr>
      </w:pPr>
    </w:p>
    <w:p w:rsidR="00B933CA" w:rsidRDefault="00B933CA">
      <w:pPr>
        <w:pStyle w:val="Textoindependiente"/>
        <w:rPr>
          <w:sz w:val="20"/>
        </w:rPr>
      </w:pPr>
    </w:p>
    <w:p w:rsidR="00B933CA" w:rsidRDefault="00B933CA">
      <w:pPr>
        <w:pStyle w:val="Textoindependiente"/>
        <w:rPr>
          <w:sz w:val="20"/>
        </w:rPr>
      </w:pPr>
    </w:p>
    <w:p w:rsidR="00B933CA" w:rsidRDefault="00B933CA">
      <w:pPr>
        <w:pStyle w:val="Textoindependiente"/>
        <w:rPr>
          <w:sz w:val="20"/>
        </w:rPr>
      </w:pPr>
    </w:p>
    <w:p w:rsidR="00B933CA" w:rsidRDefault="00B933CA">
      <w:pPr>
        <w:pStyle w:val="Textoindependiente"/>
        <w:rPr>
          <w:sz w:val="20"/>
        </w:rPr>
      </w:pPr>
    </w:p>
    <w:p w:rsidR="00B933CA" w:rsidRDefault="00B933CA">
      <w:pPr>
        <w:pStyle w:val="Textoindependiente"/>
        <w:rPr>
          <w:sz w:val="20"/>
        </w:rPr>
      </w:pPr>
    </w:p>
    <w:p w:rsidR="00B933CA" w:rsidRDefault="00B933CA">
      <w:pPr>
        <w:pStyle w:val="Textoindependiente"/>
        <w:rPr>
          <w:sz w:val="20"/>
        </w:rPr>
      </w:pPr>
    </w:p>
    <w:p w:rsidR="00B933CA" w:rsidRDefault="00B933CA">
      <w:pPr>
        <w:pStyle w:val="Textoindependiente"/>
        <w:rPr>
          <w:sz w:val="10"/>
        </w:rPr>
      </w:pPr>
    </w:p>
    <w:p w:rsidR="00B933CA" w:rsidRDefault="00B933CA">
      <w:pPr>
        <w:pStyle w:val="Textoindependiente"/>
        <w:spacing w:before="3"/>
        <w:rPr>
          <w:sz w:val="9"/>
        </w:rPr>
      </w:pPr>
    </w:p>
    <w:p w:rsidR="00B933CA" w:rsidRDefault="00F732CA">
      <w:pPr>
        <w:ind w:right="1647"/>
        <w:jc w:val="right"/>
        <w:rPr>
          <w:sz w:val="8"/>
        </w:rPr>
      </w:pPr>
      <w:r>
        <w:pict>
          <v:group id="_x0000_s1029" style="position:absolute;left:0;text-align:left;margin-left:160.3pt;margin-top:-142.9pt;width:277.4pt;height:275.7pt;z-index:251664384;mso-position-horizontal-relative:page" coordorigin="3206,-2858" coordsize="5548,5514">
            <v:shape id="_x0000_s1034" style="position:absolute;left:-2748;top:4975;width:5496;height:5484" coordorigin="-2748,4976" coordsize="5496,5484" o:spt="100" adj="0,,0" path="m5980,-651r148,22l6265,-569r118,93l6469,-353r51,141l6529,-61,6498,86r-67,132l6328,328r-130,79l6054,446r-149,l5759,407,5632,328,5528,218,5461,86,5430,-61r10,-151l5490,-353r86,-123l5694,-569r137,-60l5980,-651t,-550l6277,-1160r276,120l6786,-850r173,245l7060,-322r19,297l7019,271,6880,537,6676,755,6419,911r-291,82l5828,993,5540,911,5284,755,5080,537,4940,271,4880,-25r20,-297l5000,-605r173,-245l5406,-1040r276,-120l5980,-1201t,-552l6426,-1690r413,177l7187,-1227r261,367l7597,-435r31,449l7537,455,7331,854r-307,329l6637,1418r-432,120l5754,1538,5322,1418,4936,1183,4628,854,4422,455,4331,14r31,-449l4511,-860r261,-367l5120,-1513r413,-177l5980,-1753t,-549l6575,-2221r549,238l7590,-1604r346,490l8137,-548r41,600l8056,638r-276,535l7372,1610r-514,312l6280,2085r-600,l5101,1922,4588,1610,4180,1173,3904,638,3781,52r41,-600l4024,-1114r345,-490l4835,-1983r549,-238l5980,-2302t,-552l6724,-2751r686,298l7993,-1981r432,615l8677,-661r51,749l8576,823r-345,667l7717,2037r-641,391l6354,2630r-749,l4883,2428,4242,2037,3728,1490,3383,823,3232,88r50,-749l3534,-1366r432,-615l4549,-2453r687,-298l5980,-2854e" filled="f" strokecolor="#858585" strokeweight=".36pt">
              <v:stroke joinstyle="round"/>
              <v:formulas/>
              <v:path arrowok="t" o:connecttype="segments"/>
            </v:shape>
            <v:shape id="_x0000_s1033" style="position:absolute;left:3230;top:-2487;width:5498;height:5117" coordorigin="3231,-2487" coordsize="5498,5117" o:spt="100" adj="0,,0" path="m3533,-1367r-251,707l3231,89r153,735l3729,1490r512,548l4882,2428r722,202l6355,2630r722,-202l7718,2038r512,-548l8575,824,8728,89,8715,-99r-2735,l3533,-1367xm4548,-2453l5980,-99r2735,l8677,-660r-219,-616l6695,-1276r-18,-476l5980,-1752,4548,-2453xm7993,-1979r-1298,703l8458,-1276r-32,-91l7993,-1979xm6648,-2487r-668,735l6677,-1752r-29,-735xe" fillcolor="#9bba58" stroked="f">
              <v:stroke joinstyle="round"/>
              <v:formulas/>
              <v:path arrowok="t" o:connecttype="segments"/>
            </v:shape>
            <v:shape id="_x0000_s1032" style="position:absolute;left:3230;top:-2487;width:5498;height:5117" coordorigin="3231,-2487" coordsize="5498,5117" path="m5980,-1752r668,-735l6695,-1276r1298,-703l8426,-1367r251,707l8728,89,8575,824r-345,666l7718,2038r-641,390l6355,2630r-751,l4882,2428,4241,2038,3729,1490,3384,824,3231,89r51,-749l3533,-1367,5980,-99,4548,-2453r1432,701e" filled="f" strokecolor="#005325" strokeweight="2.52pt">
              <v:path arrowok="t"/>
            </v:shape>
            <v:shape id="_x0000_s1031" style="position:absolute;left:-2748;top:4423;width:5496;height:5484" coordorigin="-2748,4424" coordsize="5496,5484" o:spt="100" adj="0,,0" path="m5980,-99r,-2755m5980,-99r744,-2652m5980,-99l7410,-2453m5980,-99l7993,-1981m5980,-99l8425,-1366m5980,-99l8677,-661m5980,-99l8728,88m5980,-99l8576,823m5980,-99l8231,1490m5980,-99l7717,2037m5980,-99l7076,2428m5980,-99r374,2729m5980,-99l5605,2630m5980,-99l4883,2428m5980,-99l4242,2037m5980,-99l3728,1490m5980,-99l3383,823m5980,-99l3232,88m5980,-99l3282,-661m5980,-99l3534,-1366m5980,-99l3966,-1981m5980,-99l4549,-2453m5980,-99l5236,-2751m5980,-99r,-2755e" filled="f" strokecolor="#858585" strokeweight=".36pt">
              <v:stroke joinstyle="round"/>
              <v:formulas/>
              <v:path arrowok="t" o:connecttype="segments"/>
            </v:shape>
            <v:shape id="_x0000_s1030" style="position:absolute;left:3231;top:-1981;width:5446;height:4611" coordorigin="3232,-1981" coordsize="5446,4611" path="m5622,-687r358,408l6203,-896r-79,562l7993,-1981,6592,-416,8677,-661,6529,-61,8576,823,6541,297,7717,2037,6253,532r-180,51l5605,2630,5706,532,4242,2037,3728,1490,5332,131,3232,88,5305,-238r430,12l3966,-1981,5622,-687e" filled="f" strokecolor="#bd4a47" strokeweight=".84pt">
              <v:path arrowok="t"/>
            </v:shape>
            <w10:wrap anchorx="page"/>
          </v:group>
        </w:pict>
      </w:r>
      <w:bookmarkStart w:id="0" w:name="_GoBack"/>
      <w:bookmarkEnd w:id="0"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99.55pt;margin-top:-229.85pt;width:411.9pt;height:505.95pt;z-index:250238975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216"/>
                    <w:gridCol w:w="1021"/>
                  </w:tblGrid>
                  <w:tr w:rsidR="00B933CA">
                    <w:trPr>
                      <w:trHeight w:val="378"/>
                    </w:trPr>
                    <w:tc>
                      <w:tcPr>
                        <w:tcW w:w="7216" w:type="dxa"/>
                      </w:tcPr>
                      <w:p w:rsidR="00B933CA" w:rsidRDefault="00F732CA">
                        <w:pPr>
                          <w:pStyle w:val="TableParagraph"/>
                          <w:spacing w:line="193" w:lineRule="exact"/>
                          <w:ind w:left="2366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 xml:space="preserve">Santa Ana </w:t>
                        </w:r>
                        <w:proofErr w:type="spellStart"/>
                        <w:r>
                          <w:rPr>
                            <w:b/>
                            <w:w w:val="105"/>
                            <w:sz w:val="17"/>
                          </w:rPr>
                          <w:t>Hueytlalpan</w:t>
                        </w:r>
                        <w:proofErr w:type="spellEnd"/>
                        <w:r>
                          <w:rPr>
                            <w:b/>
                            <w:w w:val="105"/>
                            <w:sz w:val="17"/>
                          </w:rPr>
                          <w:t>, Tulancingo de Bravo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B933CA" w:rsidRDefault="00B933CA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</w:tr>
                  <w:tr w:rsidR="00B933CA">
                    <w:trPr>
                      <w:trHeight w:val="350"/>
                    </w:trPr>
                    <w:tc>
                      <w:tcPr>
                        <w:tcW w:w="7216" w:type="dxa"/>
                      </w:tcPr>
                      <w:p w:rsidR="00B933CA" w:rsidRDefault="00B933CA">
                        <w:pPr>
                          <w:pStyle w:val="TableParagraph"/>
                          <w:spacing w:before="5"/>
                          <w:rPr>
                            <w:sz w:val="15"/>
                          </w:rPr>
                        </w:pPr>
                      </w:p>
                      <w:p w:rsidR="00B933CA" w:rsidRDefault="00F732CA">
                        <w:pPr>
                          <w:pStyle w:val="TableParagraph"/>
                          <w:spacing w:line="153" w:lineRule="exact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Clave CCIEH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B933CA" w:rsidRDefault="00B933CA">
                        <w:pPr>
                          <w:pStyle w:val="TableParagraph"/>
                          <w:spacing w:before="5"/>
                          <w:rPr>
                            <w:sz w:val="15"/>
                          </w:rPr>
                        </w:pPr>
                      </w:p>
                      <w:p w:rsidR="00B933CA" w:rsidRDefault="00F732CA">
                        <w:pPr>
                          <w:pStyle w:val="TableParagraph"/>
                          <w:spacing w:line="153" w:lineRule="exact"/>
                          <w:ind w:left="14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HGOTUL010</w:t>
                        </w:r>
                      </w:p>
                    </w:tc>
                  </w:tr>
                  <w:tr w:rsidR="00B933CA">
                    <w:trPr>
                      <w:trHeight w:val="7283"/>
                    </w:trPr>
                    <w:tc>
                      <w:tcPr>
                        <w:tcW w:w="7216" w:type="dxa"/>
                      </w:tcPr>
                      <w:p w:rsidR="00B933CA" w:rsidRDefault="00F732CA">
                        <w:pPr>
                          <w:pStyle w:val="TableParagraph"/>
                          <w:spacing w:before="5"/>
                          <w:ind w:right="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Clave INEGI</w:t>
                        </w:r>
                      </w:p>
                      <w:p w:rsidR="00B933CA" w:rsidRDefault="00B933CA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B933CA" w:rsidRDefault="00B933CA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B933CA" w:rsidRDefault="00B933CA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B933CA" w:rsidRDefault="00B933CA">
                        <w:pPr>
                          <w:pStyle w:val="TableParagraph"/>
                          <w:spacing w:before="8"/>
                          <w:rPr>
                            <w:sz w:val="13"/>
                          </w:rPr>
                        </w:pPr>
                      </w:p>
                      <w:p w:rsidR="00B933CA" w:rsidRDefault="00F732CA">
                        <w:pPr>
                          <w:pStyle w:val="TableParagraph"/>
                          <w:ind w:left="782"/>
                          <w:jc w:val="center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1- Hablantes de lengua indígena *</w:t>
                        </w:r>
                      </w:p>
                      <w:p w:rsidR="00B933CA" w:rsidRDefault="00F732CA">
                        <w:pPr>
                          <w:pStyle w:val="TableParagraph"/>
                          <w:tabs>
                            <w:tab w:val="left" w:pos="4785"/>
                          </w:tabs>
                          <w:spacing w:before="69"/>
                          <w:ind w:left="3725"/>
                          <w:rPr>
                            <w:sz w:val="8"/>
                          </w:rPr>
                        </w:pPr>
                        <w:r>
                          <w:rPr>
                            <w:b/>
                            <w:w w:val="110"/>
                            <w:sz w:val="7"/>
                          </w:rPr>
                          <w:t>100%</w:t>
                        </w:r>
                        <w:r>
                          <w:rPr>
                            <w:b/>
                            <w:w w:val="110"/>
                            <w:sz w:val="7"/>
                          </w:rPr>
                          <w:tab/>
                        </w:r>
                        <w:r>
                          <w:rPr>
                            <w:w w:val="110"/>
                            <w:sz w:val="8"/>
                          </w:rPr>
                          <w:t>2-</w:t>
                        </w:r>
                        <w:r>
                          <w:rPr>
                            <w:spacing w:val="-1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Territorio</w:t>
                        </w:r>
                      </w:p>
                      <w:p w:rsidR="00B933CA" w:rsidRDefault="00B933CA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B933CA" w:rsidRDefault="00B933CA">
                        <w:pPr>
                          <w:pStyle w:val="TableParagraph"/>
                          <w:spacing w:before="9"/>
                          <w:rPr>
                            <w:sz w:val="8"/>
                          </w:rPr>
                        </w:pPr>
                      </w:p>
                      <w:p w:rsidR="00B933CA" w:rsidRDefault="00F732CA">
                        <w:pPr>
                          <w:pStyle w:val="TableParagraph"/>
                          <w:tabs>
                            <w:tab w:val="left" w:pos="4642"/>
                          </w:tabs>
                          <w:ind w:left="639"/>
                          <w:jc w:val="center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22-</w:t>
                        </w:r>
                        <w:r>
                          <w:rPr>
                            <w:spacing w:val="-1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Patrimonio comunitario</w:t>
                        </w:r>
                        <w:r>
                          <w:rPr>
                            <w:w w:val="110"/>
                            <w:sz w:val="8"/>
                          </w:rPr>
                          <w:tab/>
                          <w:t>3- Autoridad</w:t>
                        </w:r>
                        <w:r>
                          <w:rPr>
                            <w:spacing w:val="1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tradicional</w:t>
                        </w:r>
                      </w:p>
                      <w:p w:rsidR="00B933CA" w:rsidRDefault="00B933CA">
                        <w:pPr>
                          <w:pStyle w:val="TableParagraph"/>
                          <w:spacing w:before="10"/>
                          <w:rPr>
                            <w:sz w:val="13"/>
                          </w:rPr>
                        </w:pPr>
                      </w:p>
                      <w:p w:rsidR="00B933CA" w:rsidRDefault="00F732CA">
                        <w:pPr>
                          <w:pStyle w:val="TableParagraph"/>
                          <w:ind w:left="3763"/>
                          <w:rPr>
                            <w:b/>
                            <w:sz w:val="7"/>
                          </w:rPr>
                        </w:pPr>
                        <w:r>
                          <w:rPr>
                            <w:b/>
                            <w:w w:val="110"/>
                            <w:sz w:val="7"/>
                          </w:rPr>
                          <w:t>80%</w:t>
                        </w:r>
                      </w:p>
                      <w:p w:rsidR="00B933CA" w:rsidRDefault="00B933CA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  <w:p w:rsidR="00B933CA" w:rsidRDefault="00F732CA">
                        <w:pPr>
                          <w:pStyle w:val="TableParagraph"/>
                          <w:tabs>
                            <w:tab w:val="left" w:pos="5892"/>
                          </w:tabs>
                          <w:spacing w:before="68"/>
                          <w:ind w:left="609"/>
                          <w:jc w:val="center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21- Reglamentos</w:t>
                        </w:r>
                        <w:r>
                          <w:rPr>
                            <w:spacing w:val="-6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y/o</w:t>
                        </w:r>
                        <w:r>
                          <w:rPr>
                            <w:spacing w:val="-2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acuerdos</w:t>
                        </w:r>
                        <w:r>
                          <w:rPr>
                            <w:w w:val="110"/>
                            <w:sz w:val="8"/>
                          </w:rPr>
                          <w:tab/>
                          <w:t>4- Asamblea</w:t>
                        </w:r>
                        <w:r>
                          <w:rPr>
                            <w:spacing w:val="1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comunitaria</w:t>
                        </w:r>
                      </w:p>
                      <w:p w:rsidR="00B933CA" w:rsidRDefault="00B933CA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B933CA" w:rsidRDefault="00B933CA">
                        <w:pPr>
                          <w:pStyle w:val="TableParagraph"/>
                          <w:rPr>
                            <w:sz w:val="9"/>
                          </w:rPr>
                        </w:pPr>
                      </w:p>
                      <w:p w:rsidR="00B933CA" w:rsidRDefault="00F732CA">
                        <w:pPr>
                          <w:pStyle w:val="TableParagraph"/>
                          <w:ind w:left="3763"/>
                          <w:rPr>
                            <w:b/>
                            <w:sz w:val="7"/>
                          </w:rPr>
                        </w:pPr>
                        <w:r>
                          <w:rPr>
                            <w:b/>
                            <w:w w:val="110"/>
                            <w:sz w:val="7"/>
                          </w:rPr>
                          <w:t>60%</w:t>
                        </w:r>
                      </w:p>
                      <w:p w:rsidR="00B933CA" w:rsidRDefault="00B933CA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  <w:p w:rsidR="00B933CA" w:rsidRDefault="00B933CA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  <w:p w:rsidR="00B933CA" w:rsidRDefault="00F732CA">
                        <w:pPr>
                          <w:pStyle w:val="TableParagraph"/>
                          <w:tabs>
                            <w:tab w:val="left" w:pos="5496"/>
                          </w:tabs>
                          <w:spacing w:before="63"/>
                          <w:jc w:val="right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20-</w:t>
                        </w:r>
                        <w:r>
                          <w:rPr>
                            <w:spacing w:val="-1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Origen</w:t>
                        </w:r>
                        <w:r>
                          <w:rPr>
                            <w:w w:val="110"/>
                            <w:sz w:val="8"/>
                          </w:rPr>
                          <w:tab/>
                          <w:t>5- Comités</w:t>
                        </w:r>
                        <w:r>
                          <w:rPr>
                            <w:spacing w:val="-7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interno</w:t>
                        </w:r>
                      </w:p>
                      <w:p w:rsidR="00B933CA" w:rsidRDefault="00B933CA">
                        <w:pPr>
                          <w:pStyle w:val="TableParagraph"/>
                          <w:spacing w:before="6"/>
                          <w:rPr>
                            <w:sz w:val="11"/>
                          </w:rPr>
                        </w:pPr>
                      </w:p>
                      <w:p w:rsidR="00B933CA" w:rsidRDefault="00F732CA">
                        <w:pPr>
                          <w:pStyle w:val="TableParagraph"/>
                          <w:ind w:left="3763"/>
                          <w:rPr>
                            <w:b/>
                            <w:sz w:val="7"/>
                          </w:rPr>
                        </w:pPr>
                        <w:r>
                          <w:rPr>
                            <w:b/>
                            <w:w w:val="110"/>
                            <w:sz w:val="7"/>
                          </w:rPr>
                          <w:t>40%</w:t>
                        </w:r>
                      </w:p>
                      <w:p w:rsidR="00B933CA" w:rsidRDefault="00B933CA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  <w:p w:rsidR="00B933CA" w:rsidRDefault="00B933CA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  <w:p w:rsidR="00B933CA" w:rsidRDefault="00B933CA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  <w:p w:rsidR="00B933CA" w:rsidRDefault="00B933CA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  <w:p w:rsidR="00B933CA" w:rsidRDefault="00F732CA">
                        <w:pPr>
                          <w:pStyle w:val="TableParagraph"/>
                          <w:tabs>
                            <w:tab w:val="left" w:pos="3090"/>
                            <w:tab w:val="left" w:pos="6145"/>
                          </w:tabs>
                          <w:spacing w:before="62"/>
                          <w:ind w:right="6"/>
                          <w:jc w:val="right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19-</w:t>
                        </w:r>
                        <w:r>
                          <w:rPr>
                            <w:spacing w:val="-3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Artesanías</w:t>
                        </w:r>
                        <w:r>
                          <w:rPr>
                            <w:w w:val="110"/>
                            <w:sz w:val="8"/>
                          </w:rPr>
                          <w:tab/>
                        </w:r>
                        <w:r>
                          <w:rPr>
                            <w:b/>
                            <w:w w:val="110"/>
                            <w:position w:val="-2"/>
                            <w:sz w:val="7"/>
                          </w:rPr>
                          <w:t>20%</w:t>
                        </w:r>
                        <w:r>
                          <w:rPr>
                            <w:b/>
                            <w:w w:val="110"/>
                            <w:position w:val="-2"/>
                            <w:sz w:val="7"/>
                          </w:rPr>
                          <w:tab/>
                        </w:r>
                        <w:r>
                          <w:rPr>
                            <w:w w:val="110"/>
                            <w:sz w:val="8"/>
                          </w:rPr>
                          <w:t xml:space="preserve">6- </w:t>
                        </w:r>
                        <w:proofErr w:type="spellStart"/>
                        <w:r>
                          <w:rPr>
                            <w:w w:val="110"/>
                            <w:sz w:val="8"/>
                          </w:rPr>
                          <w:t>Autoads</w:t>
                        </w:r>
                        <w:proofErr w:type="spellEnd"/>
                      </w:p>
                      <w:p w:rsidR="00B933CA" w:rsidRDefault="00B933CA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  <w:p w:rsidR="00B933CA" w:rsidRDefault="00B933CA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  <w:p w:rsidR="00B933CA" w:rsidRDefault="00B933CA">
                        <w:pPr>
                          <w:pStyle w:val="TableParagraph"/>
                          <w:rPr>
                            <w:sz w:val="17"/>
                          </w:rPr>
                        </w:pPr>
                      </w:p>
                      <w:p w:rsidR="00B933CA" w:rsidRDefault="00F732CA">
                        <w:pPr>
                          <w:pStyle w:val="TableParagraph"/>
                          <w:ind w:left="3800"/>
                          <w:rPr>
                            <w:b/>
                            <w:sz w:val="7"/>
                          </w:rPr>
                        </w:pPr>
                        <w:r>
                          <w:rPr>
                            <w:b/>
                            <w:w w:val="110"/>
                            <w:sz w:val="7"/>
                          </w:rPr>
                          <w:t>0%</w:t>
                        </w:r>
                      </w:p>
                      <w:p w:rsidR="00B933CA" w:rsidRDefault="00F732CA">
                        <w:pPr>
                          <w:pStyle w:val="TableParagraph"/>
                          <w:tabs>
                            <w:tab w:val="left" w:pos="6702"/>
                          </w:tabs>
                          <w:spacing w:before="57"/>
                          <w:ind w:right="4"/>
                          <w:jc w:val="right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18-</w:t>
                        </w:r>
                        <w:r>
                          <w:rPr>
                            <w:spacing w:val="-3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Vestimenta</w:t>
                        </w:r>
                        <w:r>
                          <w:rPr>
                            <w:spacing w:val="-2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tradicional</w:t>
                        </w:r>
                        <w:r>
                          <w:rPr>
                            <w:w w:val="110"/>
                            <w:sz w:val="8"/>
                          </w:rPr>
                          <w:tab/>
                        </w:r>
                        <w:r>
                          <w:rPr>
                            <w:w w:val="110"/>
                            <w:position w:val="5"/>
                            <w:sz w:val="8"/>
                          </w:rPr>
                          <w:t>7- Usos</w:t>
                        </w:r>
                        <w:r>
                          <w:rPr>
                            <w:spacing w:val="-1"/>
                            <w:w w:val="110"/>
                            <w:position w:val="5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position w:val="5"/>
                            <w:sz w:val="8"/>
                          </w:rPr>
                          <w:t>y</w:t>
                        </w:r>
                      </w:p>
                      <w:p w:rsidR="00B933CA" w:rsidRDefault="00B933CA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B933CA" w:rsidRDefault="00B933CA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B933CA" w:rsidRDefault="00B933CA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B933CA" w:rsidRDefault="00B933CA">
                        <w:pPr>
                          <w:pStyle w:val="TableParagraph"/>
                          <w:spacing w:before="5"/>
                          <w:rPr>
                            <w:sz w:val="16"/>
                          </w:rPr>
                        </w:pPr>
                      </w:p>
                      <w:p w:rsidR="00B933CA" w:rsidRDefault="00F732CA">
                        <w:pPr>
                          <w:pStyle w:val="TableParagraph"/>
                          <w:tabs>
                            <w:tab w:val="left" w:pos="6316"/>
                          </w:tabs>
                          <w:spacing w:before="1"/>
                          <w:ind w:right="-44"/>
                          <w:jc w:val="right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17- Leyendas</w:t>
                        </w:r>
                        <w:r>
                          <w:rPr>
                            <w:spacing w:val="-3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y</w:t>
                        </w:r>
                        <w:r>
                          <w:rPr>
                            <w:spacing w:val="-1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creencias</w:t>
                        </w:r>
                        <w:r>
                          <w:rPr>
                            <w:w w:val="110"/>
                            <w:sz w:val="8"/>
                          </w:rPr>
                          <w:tab/>
                          <w:t>8- Trabajo</w:t>
                        </w:r>
                        <w:r>
                          <w:rPr>
                            <w:spacing w:val="-3"/>
                            <w:w w:val="110"/>
                            <w:sz w:val="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  <w:sz w:val="8"/>
                          </w:rPr>
                          <w:t>com</w:t>
                        </w:r>
                        <w:proofErr w:type="spellEnd"/>
                      </w:p>
                      <w:p w:rsidR="00B933CA" w:rsidRDefault="00B933CA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B933CA" w:rsidRDefault="00B933CA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B933CA" w:rsidRDefault="00B933CA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B933CA" w:rsidRDefault="00B933CA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B933CA" w:rsidRDefault="00B933CA">
                        <w:pPr>
                          <w:pStyle w:val="TableParagraph"/>
                          <w:spacing w:before="2"/>
                          <w:rPr>
                            <w:sz w:val="12"/>
                          </w:rPr>
                        </w:pPr>
                      </w:p>
                      <w:p w:rsidR="00B933CA" w:rsidRDefault="00F732CA">
                        <w:pPr>
                          <w:pStyle w:val="TableParagraph"/>
                          <w:tabs>
                            <w:tab w:val="left" w:pos="5091"/>
                          </w:tabs>
                          <w:ind w:right="2"/>
                          <w:jc w:val="right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16-</w:t>
                        </w:r>
                        <w:r>
                          <w:rPr>
                            <w:spacing w:val="-2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Danza</w:t>
                        </w:r>
                        <w:r>
                          <w:rPr>
                            <w:w w:val="110"/>
                            <w:sz w:val="8"/>
                          </w:rPr>
                          <w:tab/>
                          <w:t>9- Medicina</w:t>
                        </w:r>
                        <w:r>
                          <w:rPr>
                            <w:spacing w:val="-2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Tradicional</w:t>
                        </w:r>
                      </w:p>
                      <w:p w:rsidR="00B933CA" w:rsidRDefault="00B933CA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B933CA" w:rsidRDefault="00B933CA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B933CA" w:rsidRDefault="00B933CA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B933CA" w:rsidRDefault="00B933CA">
                        <w:pPr>
                          <w:pStyle w:val="TableParagraph"/>
                          <w:spacing w:before="7"/>
                          <w:rPr>
                            <w:sz w:val="11"/>
                          </w:rPr>
                        </w:pPr>
                      </w:p>
                      <w:p w:rsidR="00B933CA" w:rsidRDefault="00F732CA">
                        <w:pPr>
                          <w:pStyle w:val="TableParagraph"/>
                          <w:tabs>
                            <w:tab w:val="left" w:pos="5270"/>
                          </w:tabs>
                          <w:ind w:left="414"/>
                          <w:jc w:val="center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15- Música</w:t>
                        </w:r>
                        <w:r>
                          <w:rPr>
                            <w:spacing w:val="-7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(tradicional,</w:t>
                        </w:r>
                        <w:r>
                          <w:rPr>
                            <w:spacing w:val="-2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costumbre</w:t>
                        </w:r>
                        <w:r>
                          <w:rPr>
                            <w:w w:val="110"/>
                            <w:sz w:val="8"/>
                          </w:rPr>
                          <w:tab/>
                          <w:t>10- Parteras</w:t>
                        </w:r>
                        <w:r>
                          <w:rPr>
                            <w:spacing w:val="-2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tradicionales</w:t>
                        </w:r>
                      </w:p>
                      <w:p w:rsidR="00B933CA" w:rsidRDefault="00B933CA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B933CA" w:rsidRDefault="00B933CA">
                        <w:pPr>
                          <w:pStyle w:val="TableParagraph"/>
                          <w:spacing w:before="6"/>
                          <w:rPr>
                            <w:sz w:val="13"/>
                          </w:rPr>
                        </w:pPr>
                      </w:p>
                      <w:p w:rsidR="00B933CA" w:rsidRDefault="00F732CA">
                        <w:pPr>
                          <w:pStyle w:val="TableParagraph"/>
                          <w:tabs>
                            <w:tab w:val="left" w:pos="3957"/>
                          </w:tabs>
                          <w:spacing w:line="170" w:lineRule="auto"/>
                          <w:ind w:left="346"/>
                          <w:jc w:val="center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14- Lugares sagrados</w:t>
                        </w:r>
                        <w:r>
                          <w:rPr>
                            <w:spacing w:val="-4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(cerros,</w:t>
                        </w:r>
                        <w:r>
                          <w:rPr>
                            <w:spacing w:val="-2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cuevas,</w:t>
                        </w:r>
                        <w:r>
                          <w:rPr>
                            <w:w w:val="110"/>
                            <w:sz w:val="8"/>
                          </w:rPr>
                          <w:tab/>
                        </w:r>
                        <w:r>
                          <w:rPr>
                            <w:w w:val="110"/>
                            <w:position w:val="-4"/>
                            <w:sz w:val="8"/>
                          </w:rPr>
                          <w:t>11- Médicos</w:t>
                        </w:r>
                        <w:r>
                          <w:rPr>
                            <w:spacing w:val="-1"/>
                            <w:w w:val="110"/>
                            <w:position w:val="-4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position w:val="-4"/>
                            <w:sz w:val="8"/>
                          </w:rPr>
                          <w:t>tradicionales</w:t>
                        </w:r>
                      </w:p>
                      <w:p w:rsidR="00B933CA" w:rsidRDefault="00F732CA">
                        <w:pPr>
                          <w:pStyle w:val="TableParagraph"/>
                          <w:spacing w:line="73" w:lineRule="exact"/>
                          <w:ind w:left="1999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piedras…)</w:t>
                        </w:r>
                      </w:p>
                      <w:p w:rsidR="00B933CA" w:rsidRDefault="00F732CA">
                        <w:pPr>
                          <w:pStyle w:val="TableParagraph"/>
                          <w:tabs>
                            <w:tab w:val="left" w:pos="4380"/>
                            <w:tab w:val="left" w:pos="4563"/>
                          </w:tabs>
                          <w:spacing w:before="15" w:line="264" w:lineRule="auto"/>
                          <w:ind w:left="2732" w:right="1432" w:hanging="468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13- Relación del ciclo</w:t>
                        </w:r>
                        <w:r>
                          <w:rPr>
                            <w:spacing w:val="-7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económico</w:t>
                        </w:r>
                        <w:r>
                          <w:rPr>
                            <w:spacing w:val="-2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con</w:t>
                        </w:r>
                        <w:r>
                          <w:rPr>
                            <w:w w:val="110"/>
                            <w:sz w:val="8"/>
                          </w:rPr>
                          <w:tab/>
                          <w:t>12- Fiestas del pueblo: Patronal, santos, ceremonias</w:t>
                        </w:r>
                        <w:r>
                          <w:rPr>
                            <w:w w:val="110"/>
                            <w:sz w:val="8"/>
                          </w:rPr>
                          <w:tab/>
                        </w:r>
                        <w:r>
                          <w:rPr>
                            <w:w w:val="110"/>
                            <w:sz w:val="8"/>
                          </w:rPr>
                          <w:tab/>
                          <w:t>carnaval, agrícola o</w:t>
                        </w:r>
                        <w:r>
                          <w:rPr>
                            <w:spacing w:val="-4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climática</w:t>
                        </w:r>
                      </w:p>
                      <w:p w:rsidR="00B933CA" w:rsidRDefault="00B933CA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B933CA" w:rsidRDefault="00B933CA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B933CA" w:rsidRDefault="00B933CA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B933CA" w:rsidRDefault="00B933CA">
                        <w:pPr>
                          <w:pStyle w:val="TableParagraph"/>
                          <w:spacing w:before="2"/>
                          <w:rPr>
                            <w:sz w:val="14"/>
                          </w:rPr>
                        </w:pPr>
                      </w:p>
                      <w:p w:rsidR="00B933CA" w:rsidRDefault="00F732CA">
                        <w:pPr>
                          <w:pStyle w:val="TableParagraph"/>
                          <w:spacing w:line="41" w:lineRule="exact"/>
                          <w:ind w:right="698"/>
                          <w:jc w:val="right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OBTENIDO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B933CA" w:rsidRDefault="00F732CA">
                        <w:pPr>
                          <w:pStyle w:val="TableParagraph"/>
                          <w:spacing w:before="5"/>
                          <w:ind w:left="28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130770018</w:t>
                        </w:r>
                      </w:p>
                      <w:p w:rsidR="00B933CA" w:rsidRDefault="00B933CA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B933CA" w:rsidRDefault="00B933CA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B933CA" w:rsidRDefault="00B933CA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B933CA" w:rsidRDefault="00B933CA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B933CA" w:rsidRDefault="00B933CA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B933CA" w:rsidRDefault="00B933CA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B933CA" w:rsidRDefault="00B933CA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B933CA" w:rsidRDefault="00B933CA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B933CA" w:rsidRDefault="00B933CA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B933CA" w:rsidRDefault="00B933CA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B933CA" w:rsidRDefault="00B933CA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B933CA" w:rsidRDefault="00B933CA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B933CA" w:rsidRDefault="00B933CA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B933CA" w:rsidRDefault="00B933CA">
                        <w:pPr>
                          <w:pStyle w:val="TableParagraph"/>
                          <w:spacing w:before="8"/>
                          <w:rPr>
                            <w:sz w:val="12"/>
                          </w:rPr>
                        </w:pPr>
                      </w:p>
                      <w:p w:rsidR="00B933CA" w:rsidRDefault="00F732CA">
                        <w:pPr>
                          <w:pStyle w:val="TableParagraph"/>
                          <w:ind w:left="-1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s tradicional</w:t>
                        </w:r>
                      </w:p>
                      <w:p w:rsidR="00B933CA" w:rsidRDefault="00B933CA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B933CA" w:rsidRDefault="00B933CA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B933CA" w:rsidRDefault="00B933CA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B933CA" w:rsidRDefault="00B933CA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B933CA" w:rsidRDefault="00B933CA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B933CA" w:rsidRDefault="00F732CA">
                        <w:pPr>
                          <w:pStyle w:val="TableParagraph"/>
                          <w:spacing w:before="69"/>
                          <w:ind w:left="-8"/>
                          <w:rPr>
                            <w:sz w:val="8"/>
                          </w:rPr>
                        </w:pPr>
                        <w:proofErr w:type="spellStart"/>
                        <w:r>
                          <w:rPr>
                            <w:w w:val="110"/>
                            <w:sz w:val="8"/>
                          </w:rPr>
                          <w:t>cripción</w:t>
                        </w:r>
                        <w:proofErr w:type="spellEnd"/>
                      </w:p>
                      <w:p w:rsidR="00B933CA" w:rsidRDefault="00B933CA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B933CA" w:rsidRDefault="00B933CA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B933CA" w:rsidRDefault="00B933CA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B933CA" w:rsidRDefault="00B933CA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B933CA" w:rsidRDefault="00B933CA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B933CA" w:rsidRDefault="00F732CA">
                        <w:pPr>
                          <w:pStyle w:val="TableParagraph"/>
                          <w:spacing w:before="60" w:line="264" w:lineRule="auto"/>
                          <w:ind w:left="168" w:right="-15" w:hanging="152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 xml:space="preserve">Costumbres para resolver </w:t>
                        </w:r>
                        <w:proofErr w:type="gramStart"/>
                        <w:r>
                          <w:rPr>
                            <w:w w:val="110"/>
                            <w:sz w:val="8"/>
                          </w:rPr>
                          <w:t>su conflictos</w:t>
                        </w:r>
                        <w:proofErr w:type="gramEnd"/>
                      </w:p>
                      <w:p w:rsidR="00B933CA" w:rsidRDefault="00B933CA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B933CA" w:rsidRDefault="00B933CA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B933CA" w:rsidRDefault="00B933CA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B933CA" w:rsidRDefault="00B933CA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B933CA" w:rsidRDefault="00B933CA">
                        <w:pPr>
                          <w:pStyle w:val="TableParagraph"/>
                          <w:spacing w:before="4"/>
                          <w:rPr>
                            <w:sz w:val="13"/>
                          </w:rPr>
                        </w:pPr>
                      </w:p>
                      <w:p w:rsidR="00B933CA" w:rsidRDefault="00F732CA">
                        <w:pPr>
                          <w:pStyle w:val="TableParagraph"/>
                          <w:ind w:left="39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unitario</w:t>
                        </w:r>
                      </w:p>
                      <w:p w:rsidR="00B933CA" w:rsidRDefault="00B933CA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B933CA" w:rsidRDefault="00B933CA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B933CA" w:rsidRDefault="00B933CA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B933CA" w:rsidRDefault="00B933CA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B933CA" w:rsidRDefault="00B933CA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B933CA" w:rsidRDefault="00B933CA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B933CA" w:rsidRDefault="00B933CA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B933CA" w:rsidRDefault="00B933CA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B933CA" w:rsidRDefault="00B933CA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B933CA" w:rsidRDefault="00B933CA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B933CA" w:rsidRDefault="00B933CA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B933CA" w:rsidRDefault="00B933CA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B933CA" w:rsidRDefault="00B933CA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B933CA" w:rsidRDefault="00B933CA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B933CA" w:rsidRDefault="00B933CA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B933CA" w:rsidRDefault="00B933CA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B933CA" w:rsidRDefault="00B933CA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B933CA" w:rsidRDefault="00B933CA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B933CA" w:rsidRDefault="00B933CA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B933CA" w:rsidRDefault="00B933CA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B933CA" w:rsidRDefault="00B933CA">
                        <w:pPr>
                          <w:pStyle w:val="TableParagraph"/>
                          <w:spacing w:before="8"/>
                          <w:rPr>
                            <w:sz w:val="12"/>
                          </w:rPr>
                        </w:pPr>
                      </w:p>
                      <w:p w:rsidR="00B933CA" w:rsidRDefault="00F732CA">
                        <w:pPr>
                          <w:pStyle w:val="TableParagraph"/>
                          <w:spacing w:before="1" w:line="41" w:lineRule="exact"/>
                          <w:ind w:left="35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REQUERIDO</w:t>
                        </w:r>
                      </w:p>
                    </w:tc>
                  </w:tr>
                  <w:tr w:rsidR="00B933CA">
                    <w:trPr>
                      <w:trHeight w:val="1947"/>
                    </w:trPr>
                    <w:tc>
                      <w:tcPr>
                        <w:tcW w:w="7216" w:type="dxa"/>
                      </w:tcPr>
                      <w:p w:rsidR="00B933CA" w:rsidRDefault="00B933CA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B933CA" w:rsidRDefault="00B933CA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B933CA" w:rsidRDefault="00B933CA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B933CA" w:rsidRDefault="00B933CA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B933CA" w:rsidRDefault="00B933CA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B933CA" w:rsidRDefault="00B933CA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B933CA" w:rsidRDefault="00B933CA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B933CA" w:rsidRDefault="00B933CA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B933CA" w:rsidRDefault="00B933CA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B933CA" w:rsidRDefault="00B933CA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B933CA" w:rsidRDefault="00B933CA">
                        <w:pPr>
                          <w:pStyle w:val="TableParagraph"/>
                          <w:spacing w:before="7"/>
                          <w:rPr>
                            <w:sz w:val="15"/>
                          </w:rPr>
                        </w:pPr>
                      </w:p>
                      <w:p w:rsidR="00B933CA" w:rsidRDefault="00F732CA">
                        <w:pPr>
                          <w:pStyle w:val="TableParagraph"/>
                          <w:ind w:left="104"/>
                          <w:rPr>
                            <w:sz w:val="12"/>
                          </w:rPr>
                        </w:pPr>
                        <w:r>
                          <w:rPr>
                            <w:w w:val="105"/>
                            <w:sz w:val="12"/>
                          </w:rPr>
                          <w:t>*% de PHLI Nacional (INEGI, 2010)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B933CA" w:rsidRDefault="00B933CA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</w:tr>
                  <w:tr w:rsidR="00B933CA">
                    <w:trPr>
                      <w:trHeight w:val="159"/>
                    </w:trPr>
                    <w:tc>
                      <w:tcPr>
                        <w:tcW w:w="8237" w:type="dxa"/>
                        <w:gridSpan w:val="2"/>
                      </w:tcPr>
                      <w:p w:rsidR="00B933CA" w:rsidRDefault="00F732CA">
                        <w:pPr>
                          <w:pStyle w:val="TableParagraph"/>
                          <w:spacing w:before="19" w:line="120" w:lineRule="exact"/>
                          <w:ind w:left="104"/>
                          <w:rPr>
                            <w:sz w:val="12"/>
                          </w:rPr>
                        </w:pPr>
                        <w:r>
                          <w:rPr>
                            <w:w w:val="105"/>
                            <w:sz w:val="12"/>
                          </w:rPr>
                          <w:t xml:space="preserve">Elaboración: Universidad Autónoma del Estado de Hidalgo con datos del Catálogo de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Comuniades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Indígenas del Estado de Hidalgo. Agosto 2013</w:t>
                        </w:r>
                      </w:p>
                    </w:tc>
                  </w:tr>
                </w:tbl>
                <w:p w:rsidR="00B933CA" w:rsidRDefault="00B933CA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>
        <w:rPr>
          <w:w w:val="109"/>
          <w:sz w:val="8"/>
        </w:rPr>
        <w:t>s</w:t>
      </w:r>
    </w:p>
    <w:p w:rsidR="00B933CA" w:rsidRDefault="00B933CA">
      <w:pPr>
        <w:pStyle w:val="Textoindependiente"/>
        <w:rPr>
          <w:sz w:val="20"/>
        </w:rPr>
      </w:pPr>
    </w:p>
    <w:p w:rsidR="00B933CA" w:rsidRDefault="00B933CA">
      <w:pPr>
        <w:pStyle w:val="Textoindependiente"/>
        <w:rPr>
          <w:sz w:val="20"/>
        </w:rPr>
      </w:pPr>
    </w:p>
    <w:p w:rsidR="00B933CA" w:rsidRDefault="00B933CA">
      <w:pPr>
        <w:pStyle w:val="Textoindependiente"/>
        <w:rPr>
          <w:sz w:val="20"/>
        </w:rPr>
      </w:pPr>
    </w:p>
    <w:p w:rsidR="00B933CA" w:rsidRDefault="00B933CA">
      <w:pPr>
        <w:pStyle w:val="Textoindependiente"/>
        <w:rPr>
          <w:sz w:val="20"/>
        </w:rPr>
      </w:pPr>
    </w:p>
    <w:p w:rsidR="00B933CA" w:rsidRDefault="00B933CA">
      <w:pPr>
        <w:pStyle w:val="Textoindependiente"/>
        <w:rPr>
          <w:sz w:val="20"/>
        </w:rPr>
      </w:pPr>
    </w:p>
    <w:p w:rsidR="00B933CA" w:rsidRDefault="00B933CA">
      <w:pPr>
        <w:pStyle w:val="Textoindependiente"/>
        <w:rPr>
          <w:sz w:val="20"/>
        </w:rPr>
      </w:pPr>
    </w:p>
    <w:p w:rsidR="00B933CA" w:rsidRDefault="00B933CA">
      <w:pPr>
        <w:pStyle w:val="Textoindependiente"/>
        <w:rPr>
          <w:sz w:val="20"/>
        </w:rPr>
      </w:pPr>
    </w:p>
    <w:p w:rsidR="00B933CA" w:rsidRDefault="00B933CA">
      <w:pPr>
        <w:pStyle w:val="Textoindependiente"/>
        <w:rPr>
          <w:sz w:val="20"/>
        </w:rPr>
      </w:pPr>
    </w:p>
    <w:p w:rsidR="00B933CA" w:rsidRDefault="00B933CA">
      <w:pPr>
        <w:pStyle w:val="Textoindependiente"/>
        <w:rPr>
          <w:sz w:val="20"/>
        </w:rPr>
      </w:pPr>
    </w:p>
    <w:p w:rsidR="00B933CA" w:rsidRDefault="00B933CA">
      <w:pPr>
        <w:pStyle w:val="Textoindependiente"/>
        <w:rPr>
          <w:sz w:val="20"/>
        </w:rPr>
      </w:pPr>
    </w:p>
    <w:p w:rsidR="00B933CA" w:rsidRDefault="00B933CA">
      <w:pPr>
        <w:pStyle w:val="Textoindependiente"/>
        <w:rPr>
          <w:sz w:val="20"/>
        </w:rPr>
      </w:pPr>
    </w:p>
    <w:p w:rsidR="00B933CA" w:rsidRDefault="00B933CA">
      <w:pPr>
        <w:pStyle w:val="Textoindependiente"/>
        <w:rPr>
          <w:sz w:val="20"/>
        </w:rPr>
      </w:pPr>
    </w:p>
    <w:p w:rsidR="00B933CA" w:rsidRDefault="00B933CA">
      <w:pPr>
        <w:pStyle w:val="Textoindependiente"/>
        <w:rPr>
          <w:sz w:val="20"/>
        </w:rPr>
      </w:pPr>
    </w:p>
    <w:p w:rsidR="00B933CA" w:rsidRDefault="00F732CA">
      <w:pPr>
        <w:pStyle w:val="Textoindependiente"/>
        <w:spacing w:before="7"/>
        <w:rPr>
          <w:sz w:val="21"/>
        </w:rPr>
      </w:pPr>
      <w:r>
        <w:pict>
          <v:line id="_x0000_s1026" style="position:absolute;z-index:-251653120;mso-wrap-distance-left:0;mso-wrap-distance-right:0;mso-position-horizontal-relative:page" from="384pt,16.6pt" to="397.9pt,16.6pt" strokecolor="#005325" strokeweight="4.32pt">
            <w10:wrap type="topAndBottom" anchorx="page"/>
          </v:line>
        </w:pict>
      </w:r>
    </w:p>
    <w:sectPr w:rsidR="00B933CA">
      <w:pgSz w:w="11910" w:h="16840"/>
      <w:pgMar w:top="1600" w:right="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B933CA"/>
    <w:rsid w:val="00B933CA"/>
    <w:rsid w:val="00F73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4:docId w14:val="2868A037"/>
  <w15:docId w15:val="{3FD8832A-5231-4760-B112-418CB9809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ES" w:eastAsia="es-ES" w:bidi="es-ES"/>
    </w:rPr>
  </w:style>
  <w:style w:type="paragraph" w:styleId="Ttulo1">
    <w:name w:val="heading 1"/>
    <w:basedOn w:val="Normal"/>
    <w:uiPriority w:val="1"/>
    <w:qFormat/>
    <w:pPr>
      <w:ind w:left="401"/>
      <w:outlineLvl w:val="0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1016</Words>
  <Characters>5593</Characters>
  <Application>Microsoft Office Word</Application>
  <DocSecurity>0</DocSecurity>
  <Lines>46</Lines>
  <Paragraphs>13</Paragraphs>
  <ScaleCrop>false</ScaleCrop>
  <Company/>
  <LinksUpToDate>false</LinksUpToDate>
  <CharactersWithSpaces>6596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Socrates Lopez</cp:lastModifiedBy>
  <cp:revision>2</cp:revision>
  <dcterms:created xsi:type="dcterms:W3CDTF">2019-05-30T22:16:00Z</dcterms:created>
  <dcterms:modified xsi:type="dcterms:W3CDTF">2019-05-30T22:31:00Z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2013-10-18T00:00:00Z</vt:filetime>
  </property>
  <property fmtid="{D5CDD505-2E9C-101B-9397-08002B2CF9AE}" pid="3" name="Creator">
    <vt:lpwstr>Adobe InDesign CC (Windows)</vt:lpwstr>
  </property>
  <property fmtid="{D5CDD505-2E9C-101B-9397-08002B2CF9AE}" pid="4" name="LastSaved">
    <vt:filetime>2019-05-30T00:00:00Z</vt:filetime>
  </property>
</Properties>
</file>