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7CB" w:rsidRDefault="006903A0">
      <w:pPr>
        <w:pStyle w:val="Textoindependiente"/>
        <w:rPr>
          <w:sz w:val="20"/>
        </w:rPr>
      </w:pPr>
      <w:r>
        <w:rPr>
          <w:noProof/>
          <w:sz w:val="20"/>
          <w:lang w:val="es-MX" w:eastAsia="es-MX" w:bidi="ar-SA"/>
        </w:rPr>
        <w:drawing>
          <wp:inline distT="0" distB="0" distL="0" distR="0" wp14:anchorId="45112460">
            <wp:extent cx="6721475" cy="898461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1475" cy="8984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217CB" w:rsidRDefault="00C217CB">
      <w:pPr>
        <w:pStyle w:val="Textoindependiente"/>
        <w:rPr>
          <w:sz w:val="20"/>
        </w:rPr>
      </w:pPr>
    </w:p>
    <w:p w:rsidR="00C217CB" w:rsidRDefault="00C217CB">
      <w:pPr>
        <w:pStyle w:val="Textoindependiente"/>
        <w:rPr>
          <w:sz w:val="20"/>
        </w:rPr>
      </w:pPr>
    </w:p>
    <w:p w:rsidR="00C217CB" w:rsidRDefault="00C217CB">
      <w:pPr>
        <w:pStyle w:val="Textoindependiente"/>
        <w:spacing w:before="1"/>
        <w:rPr>
          <w:sz w:val="28"/>
        </w:rPr>
      </w:pPr>
    </w:p>
    <w:p w:rsidR="00C217CB" w:rsidRDefault="006903A0">
      <w:pPr>
        <w:spacing w:before="82" w:line="490" w:lineRule="exact"/>
        <w:ind w:left="3738" w:right="5036"/>
        <w:jc w:val="center"/>
        <w:rPr>
          <w:b/>
          <w:sz w:val="44"/>
        </w:rPr>
      </w:pPr>
      <w:proofErr w:type="spellStart"/>
      <w:r>
        <w:rPr>
          <w:b/>
          <w:color w:val="231F20"/>
          <w:sz w:val="44"/>
        </w:rPr>
        <w:t>Ixcotitlán</w:t>
      </w:r>
      <w:proofErr w:type="spellEnd"/>
    </w:p>
    <w:p w:rsidR="00C217CB" w:rsidRDefault="006903A0">
      <w:pPr>
        <w:spacing w:line="260" w:lineRule="exact"/>
        <w:ind w:left="3738" w:right="5036"/>
        <w:jc w:val="center"/>
        <w:rPr>
          <w:sz w:val="24"/>
        </w:rPr>
      </w:pPr>
      <w:r>
        <w:rPr>
          <w:noProof/>
          <w:lang w:val="es-MX" w:eastAsia="es-MX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900000</wp:posOffset>
            </wp:positionH>
            <wp:positionV relativeFrom="paragraph">
              <wp:posOffset>1416252</wp:posOffset>
            </wp:positionV>
            <wp:extent cx="5993948" cy="444398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3948" cy="4443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24"/>
        </w:rPr>
        <w:t>CCIEH: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HGOTIN005</w:t>
      </w:r>
    </w:p>
    <w:p w:rsidR="00C217CB" w:rsidRDefault="00C217CB">
      <w:pPr>
        <w:pStyle w:val="Textoindependiente"/>
        <w:rPr>
          <w:sz w:val="20"/>
        </w:rPr>
      </w:pPr>
    </w:p>
    <w:p w:rsidR="00C217CB" w:rsidRDefault="00C217CB">
      <w:pPr>
        <w:pStyle w:val="Textoindependiente"/>
        <w:rPr>
          <w:sz w:val="20"/>
        </w:rPr>
      </w:pPr>
    </w:p>
    <w:p w:rsidR="00C217CB" w:rsidRDefault="00C217CB">
      <w:pPr>
        <w:pStyle w:val="Textoindependiente"/>
        <w:rPr>
          <w:sz w:val="20"/>
        </w:rPr>
      </w:pPr>
    </w:p>
    <w:p w:rsidR="00C217CB" w:rsidRDefault="00C217CB">
      <w:pPr>
        <w:pStyle w:val="Textoindependiente"/>
        <w:rPr>
          <w:sz w:val="20"/>
        </w:rPr>
      </w:pPr>
    </w:p>
    <w:p w:rsidR="00C217CB" w:rsidRDefault="00C217CB">
      <w:pPr>
        <w:pStyle w:val="Textoindependiente"/>
        <w:rPr>
          <w:sz w:val="20"/>
        </w:rPr>
      </w:pPr>
    </w:p>
    <w:p w:rsidR="00C217CB" w:rsidRDefault="00C217CB">
      <w:pPr>
        <w:pStyle w:val="Textoindependiente"/>
        <w:rPr>
          <w:sz w:val="20"/>
        </w:rPr>
      </w:pPr>
    </w:p>
    <w:p w:rsidR="00C217CB" w:rsidRDefault="00C217CB">
      <w:pPr>
        <w:pStyle w:val="Textoindependiente"/>
        <w:rPr>
          <w:sz w:val="20"/>
        </w:rPr>
      </w:pPr>
    </w:p>
    <w:p w:rsidR="00C217CB" w:rsidRDefault="00C217CB">
      <w:pPr>
        <w:pStyle w:val="Textoindependiente"/>
        <w:rPr>
          <w:sz w:val="20"/>
        </w:rPr>
      </w:pPr>
    </w:p>
    <w:p w:rsidR="00C217CB" w:rsidRDefault="00C217CB">
      <w:pPr>
        <w:pStyle w:val="Textoindependiente"/>
        <w:rPr>
          <w:sz w:val="20"/>
        </w:rPr>
      </w:pPr>
    </w:p>
    <w:p w:rsidR="00C217CB" w:rsidRDefault="00C217CB">
      <w:pPr>
        <w:pStyle w:val="Textoindependiente"/>
        <w:rPr>
          <w:sz w:val="20"/>
        </w:rPr>
      </w:pPr>
    </w:p>
    <w:p w:rsidR="00C217CB" w:rsidRDefault="00C217CB">
      <w:pPr>
        <w:pStyle w:val="Textoindependiente"/>
        <w:rPr>
          <w:sz w:val="20"/>
        </w:rPr>
      </w:pPr>
    </w:p>
    <w:p w:rsidR="00C217CB" w:rsidRDefault="00C217CB">
      <w:pPr>
        <w:pStyle w:val="Textoindependiente"/>
        <w:rPr>
          <w:sz w:val="20"/>
        </w:rPr>
      </w:pPr>
    </w:p>
    <w:p w:rsidR="00C217CB" w:rsidRDefault="00C217CB">
      <w:pPr>
        <w:pStyle w:val="Textoindependiente"/>
        <w:rPr>
          <w:sz w:val="20"/>
        </w:rPr>
      </w:pPr>
    </w:p>
    <w:p w:rsidR="00C217CB" w:rsidRDefault="00C217CB">
      <w:pPr>
        <w:pStyle w:val="Textoindependiente"/>
        <w:rPr>
          <w:sz w:val="20"/>
        </w:rPr>
      </w:pPr>
    </w:p>
    <w:p w:rsidR="00C217CB" w:rsidRDefault="00C217CB">
      <w:pPr>
        <w:pStyle w:val="Textoindependiente"/>
        <w:rPr>
          <w:sz w:val="20"/>
        </w:rPr>
      </w:pPr>
    </w:p>
    <w:p w:rsidR="00C217CB" w:rsidRDefault="00C217CB">
      <w:pPr>
        <w:pStyle w:val="Textoindependiente"/>
        <w:rPr>
          <w:sz w:val="20"/>
        </w:rPr>
      </w:pPr>
    </w:p>
    <w:p w:rsidR="00C217CB" w:rsidRDefault="00C217CB">
      <w:pPr>
        <w:pStyle w:val="Textoindependiente"/>
        <w:rPr>
          <w:sz w:val="20"/>
        </w:rPr>
      </w:pPr>
    </w:p>
    <w:p w:rsidR="00C217CB" w:rsidRDefault="00C217CB">
      <w:pPr>
        <w:pStyle w:val="Textoindependiente"/>
        <w:rPr>
          <w:sz w:val="20"/>
        </w:rPr>
      </w:pPr>
    </w:p>
    <w:p w:rsidR="00C217CB" w:rsidRDefault="00C217CB">
      <w:pPr>
        <w:pStyle w:val="Textoindependiente"/>
        <w:rPr>
          <w:sz w:val="20"/>
        </w:rPr>
      </w:pPr>
    </w:p>
    <w:p w:rsidR="00C217CB" w:rsidRDefault="00C217CB">
      <w:pPr>
        <w:pStyle w:val="Textoindependiente"/>
        <w:rPr>
          <w:sz w:val="20"/>
        </w:rPr>
      </w:pPr>
    </w:p>
    <w:p w:rsidR="00C217CB" w:rsidRDefault="00C217CB">
      <w:pPr>
        <w:pStyle w:val="Textoindependiente"/>
        <w:rPr>
          <w:sz w:val="20"/>
        </w:rPr>
      </w:pPr>
    </w:p>
    <w:p w:rsidR="00C217CB" w:rsidRDefault="00C217CB">
      <w:pPr>
        <w:pStyle w:val="Textoindependiente"/>
        <w:rPr>
          <w:sz w:val="20"/>
        </w:rPr>
      </w:pPr>
    </w:p>
    <w:p w:rsidR="00C217CB" w:rsidRDefault="00C217CB">
      <w:pPr>
        <w:pStyle w:val="Textoindependiente"/>
        <w:rPr>
          <w:sz w:val="20"/>
        </w:rPr>
      </w:pPr>
    </w:p>
    <w:p w:rsidR="00C217CB" w:rsidRDefault="00C217CB">
      <w:pPr>
        <w:pStyle w:val="Textoindependiente"/>
        <w:rPr>
          <w:sz w:val="20"/>
        </w:rPr>
      </w:pPr>
    </w:p>
    <w:p w:rsidR="00C217CB" w:rsidRDefault="00C217CB">
      <w:pPr>
        <w:pStyle w:val="Textoindependiente"/>
        <w:rPr>
          <w:sz w:val="20"/>
        </w:rPr>
      </w:pPr>
    </w:p>
    <w:p w:rsidR="00C217CB" w:rsidRDefault="00C217CB">
      <w:pPr>
        <w:pStyle w:val="Textoindependiente"/>
        <w:rPr>
          <w:sz w:val="20"/>
        </w:rPr>
      </w:pPr>
    </w:p>
    <w:p w:rsidR="00C217CB" w:rsidRDefault="00C217CB">
      <w:pPr>
        <w:pStyle w:val="Textoindependiente"/>
        <w:rPr>
          <w:sz w:val="20"/>
        </w:rPr>
      </w:pPr>
    </w:p>
    <w:p w:rsidR="00C217CB" w:rsidRDefault="00C217CB">
      <w:pPr>
        <w:pStyle w:val="Textoindependiente"/>
        <w:rPr>
          <w:sz w:val="20"/>
        </w:rPr>
      </w:pPr>
    </w:p>
    <w:p w:rsidR="00C217CB" w:rsidRDefault="00C217CB">
      <w:pPr>
        <w:pStyle w:val="Textoindependiente"/>
        <w:rPr>
          <w:sz w:val="20"/>
        </w:rPr>
      </w:pPr>
    </w:p>
    <w:p w:rsidR="00C217CB" w:rsidRDefault="00C217CB">
      <w:pPr>
        <w:pStyle w:val="Textoindependiente"/>
        <w:rPr>
          <w:sz w:val="20"/>
        </w:rPr>
      </w:pPr>
    </w:p>
    <w:p w:rsidR="00C217CB" w:rsidRDefault="00C217CB">
      <w:pPr>
        <w:pStyle w:val="Textoindependiente"/>
        <w:rPr>
          <w:sz w:val="20"/>
        </w:rPr>
      </w:pPr>
    </w:p>
    <w:p w:rsidR="00C217CB" w:rsidRDefault="00C217CB">
      <w:pPr>
        <w:pStyle w:val="Textoindependiente"/>
        <w:rPr>
          <w:sz w:val="20"/>
        </w:rPr>
      </w:pPr>
    </w:p>
    <w:p w:rsidR="00C217CB" w:rsidRDefault="00C217CB">
      <w:pPr>
        <w:pStyle w:val="Textoindependiente"/>
        <w:rPr>
          <w:sz w:val="20"/>
        </w:rPr>
      </w:pPr>
    </w:p>
    <w:p w:rsidR="00C217CB" w:rsidRDefault="00C217CB">
      <w:pPr>
        <w:pStyle w:val="Textoindependiente"/>
        <w:rPr>
          <w:sz w:val="20"/>
        </w:rPr>
      </w:pPr>
    </w:p>
    <w:p w:rsidR="00C217CB" w:rsidRDefault="00C217CB">
      <w:pPr>
        <w:pStyle w:val="Textoindependiente"/>
        <w:rPr>
          <w:sz w:val="20"/>
        </w:rPr>
      </w:pPr>
    </w:p>
    <w:p w:rsidR="00C217CB" w:rsidRDefault="00C217CB">
      <w:pPr>
        <w:pStyle w:val="Textoindependiente"/>
        <w:rPr>
          <w:sz w:val="20"/>
        </w:rPr>
      </w:pPr>
    </w:p>
    <w:p w:rsidR="00C217CB" w:rsidRDefault="00C217CB">
      <w:pPr>
        <w:pStyle w:val="Textoindependiente"/>
        <w:rPr>
          <w:sz w:val="20"/>
        </w:rPr>
      </w:pPr>
    </w:p>
    <w:p w:rsidR="00C217CB" w:rsidRDefault="00C217CB">
      <w:pPr>
        <w:pStyle w:val="Textoindependiente"/>
        <w:rPr>
          <w:sz w:val="20"/>
        </w:rPr>
      </w:pPr>
    </w:p>
    <w:p w:rsidR="00C217CB" w:rsidRDefault="00C217CB">
      <w:pPr>
        <w:pStyle w:val="Textoindependiente"/>
        <w:rPr>
          <w:sz w:val="20"/>
        </w:rPr>
      </w:pPr>
    </w:p>
    <w:p w:rsidR="00C217CB" w:rsidRDefault="00C217CB">
      <w:pPr>
        <w:pStyle w:val="Textoindependiente"/>
        <w:rPr>
          <w:sz w:val="20"/>
        </w:rPr>
      </w:pPr>
    </w:p>
    <w:p w:rsidR="00C217CB" w:rsidRDefault="00C217CB">
      <w:pPr>
        <w:pStyle w:val="Textoindependiente"/>
        <w:rPr>
          <w:sz w:val="20"/>
        </w:rPr>
      </w:pPr>
    </w:p>
    <w:p w:rsidR="00C217CB" w:rsidRDefault="00C217CB">
      <w:pPr>
        <w:pStyle w:val="Textoindependiente"/>
        <w:rPr>
          <w:sz w:val="20"/>
        </w:rPr>
      </w:pPr>
    </w:p>
    <w:p w:rsidR="00C217CB" w:rsidRDefault="00C217CB">
      <w:pPr>
        <w:pStyle w:val="Textoindependiente"/>
        <w:rPr>
          <w:sz w:val="20"/>
        </w:rPr>
      </w:pPr>
    </w:p>
    <w:p w:rsidR="00C217CB" w:rsidRDefault="00C217CB">
      <w:pPr>
        <w:pStyle w:val="Textoindependiente"/>
        <w:rPr>
          <w:sz w:val="20"/>
        </w:rPr>
      </w:pPr>
    </w:p>
    <w:p w:rsidR="00C217CB" w:rsidRDefault="00C217CB">
      <w:pPr>
        <w:pStyle w:val="Textoindependiente"/>
        <w:rPr>
          <w:sz w:val="20"/>
        </w:rPr>
      </w:pPr>
    </w:p>
    <w:p w:rsidR="00C217CB" w:rsidRDefault="00C217CB">
      <w:pPr>
        <w:pStyle w:val="Textoindependiente"/>
        <w:rPr>
          <w:sz w:val="20"/>
        </w:rPr>
      </w:pPr>
    </w:p>
    <w:p w:rsidR="00C217CB" w:rsidRDefault="00C217CB">
      <w:pPr>
        <w:pStyle w:val="Textoindependiente"/>
        <w:rPr>
          <w:sz w:val="20"/>
        </w:rPr>
      </w:pPr>
    </w:p>
    <w:p w:rsidR="00C217CB" w:rsidRDefault="00C217CB">
      <w:pPr>
        <w:pStyle w:val="Textoindependiente"/>
        <w:spacing w:before="10"/>
        <w:rPr>
          <w:sz w:val="18"/>
        </w:rPr>
      </w:pPr>
    </w:p>
    <w:p w:rsidR="00C217CB" w:rsidRDefault="006903A0">
      <w:pPr>
        <w:spacing w:before="90"/>
        <w:ind w:right="1415"/>
        <w:jc w:val="right"/>
        <w:rPr>
          <w:sz w:val="24"/>
        </w:rPr>
      </w:pPr>
      <w:proofErr w:type="spellStart"/>
      <w:r>
        <w:rPr>
          <w:color w:val="231F20"/>
          <w:sz w:val="24"/>
        </w:rPr>
        <w:t>Ixcotitlán</w:t>
      </w:r>
      <w:proofErr w:type="spellEnd"/>
      <w:r>
        <w:rPr>
          <w:color w:val="231F20"/>
          <w:sz w:val="24"/>
        </w:rPr>
        <w:t>: 130680019</w:t>
      </w:r>
    </w:p>
    <w:p w:rsidR="00C217CB" w:rsidRDefault="00C217CB">
      <w:pPr>
        <w:jc w:val="right"/>
        <w:rPr>
          <w:sz w:val="24"/>
        </w:rPr>
        <w:sectPr w:rsidR="00C217CB">
          <w:type w:val="continuous"/>
          <w:pgSz w:w="12240" w:h="15840"/>
          <w:pgMar w:top="1060" w:right="0" w:bottom="280" w:left="1300" w:header="720" w:footer="720" w:gutter="0"/>
          <w:cols w:space="720"/>
        </w:sectPr>
      </w:pPr>
    </w:p>
    <w:p w:rsidR="00C217CB" w:rsidRDefault="00C217CB">
      <w:pPr>
        <w:pStyle w:val="Textoindependiente"/>
        <w:rPr>
          <w:sz w:val="20"/>
        </w:rPr>
      </w:pPr>
    </w:p>
    <w:p w:rsidR="00C217CB" w:rsidRDefault="00C217CB">
      <w:pPr>
        <w:pStyle w:val="Textoindependiente"/>
        <w:rPr>
          <w:sz w:val="20"/>
        </w:rPr>
      </w:pPr>
    </w:p>
    <w:p w:rsidR="00C217CB" w:rsidRDefault="00C217CB">
      <w:pPr>
        <w:pStyle w:val="Textoindependiente"/>
        <w:rPr>
          <w:sz w:val="20"/>
        </w:rPr>
      </w:pPr>
    </w:p>
    <w:p w:rsidR="00C217CB" w:rsidRDefault="00C217CB">
      <w:pPr>
        <w:pStyle w:val="Textoindependiente"/>
        <w:rPr>
          <w:sz w:val="20"/>
        </w:rPr>
      </w:pPr>
    </w:p>
    <w:p w:rsidR="00C217CB" w:rsidRDefault="00C217CB">
      <w:pPr>
        <w:pStyle w:val="Textoindependiente"/>
        <w:rPr>
          <w:sz w:val="20"/>
        </w:rPr>
      </w:pPr>
    </w:p>
    <w:p w:rsidR="00C217CB" w:rsidRDefault="00C217CB">
      <w:pPr>
        <w:pStyle w:val="Textoindependiente"/>
        <w:rPr>
          <w:sz w:val="20"/>
        </w:rPr>
      </w:pPr>
    </w:p>
    <w:p w:rsidR="00C217CB" w:rsidRDefault="00C217CB">
      <w:pPr>
        <w:pStyle w:val="Textoindependiente"/>
        <w:rPr>
          <w:sz w:val="20"/>
        </w:rPr>
      </w:pPr>
    </w:p>
    <w:p w:rsidR="00C217CB" w:rsidRDefault="00C217CB">
      <w:pPr>
        <w:pStyle w:val="Textoindependiente"/>
        <w:rPr>
          <w:sz w:val="20"/>
        </w:rPr>
      </w:pPr>
    </w:p>
    <w:p w:rsidR="00C217CB" w:rsidRDefault="00C217CB">
      <w:pPr>
        <w:pStyle w:val="Textoindependiente"/>
        <w:spacing w:before="5"/>
        <w:rPr>
          <w:sz w:val="29"/>
        </w:rPr>
      </w:pPr>
    </w:p>
    <w:p w:rsidR="00C217CB" w:rsidRDefault="006903A0">
      <w:pPr>
        <w:spacing w:before="87"/>
        <w:ind w:left="3738" w:right="5035"/>
        <w:jc w:val="center"/>
        <w:rPr>
          <w:b/>
          <w:sz w:val="32"/>
        </w:rPr>
      </w:pPr>
      <w:r>
        <w:rPr>
          <w:b/>
          <w:sz w:val="32"/>
        </w:rPr>
        <w:t>DICTAMEN</w:t>
      </w:r>
    </w:p>
    <w:p w:rsidR="00C217CB" w:rsidRDefault="00C217CB">
      <w:pPr>
        <w:pStyle w:val="Textoindependiente"/>
        <w:spacing w:before="7"/>
        <w:rPr>
          <w:b/>
          <w:sz w:val="40"/>
        </w:rPr>
      </w:pPr>
    </w:p>
    <w:p w:rsidR="00C217CB" w:rsidRDefault="006903A0">
      <w:pPr>
        <w:pStyle w:val="Ttulo1"/>
        <w:ind w:left="401" w:right="1697"/>
        <w:jc w:val="both"/>
      </w:pPr>
      <w:r>
        <w:t>Después de analizar la información proveniente del instrumento de levantamiento de información aplicado (cédula) en las localidades seleccionadas (por haber cumplido los requisitos de contar con más de cien habitantes y que mantuvieran un índice superior a</w:t>
      </w:r>
      <w:r>
        <w:t xml:space="preserve"> la media nacional de Hablantes de Lengua Indígena) y de la ponderación de las variables que se consideraron en la metodología de este estudio, el equipo académico de este proyecto reconoce que la localidad </w:t>
      </w:r>
      <w:proofErr w:type="spellStart"/>
      <w:r>
        <w:rPr>
          <w:b/>
          <w:sz w:val="32"/>
        </w:rPr>
        <w:t>Ixcotitlán</w:t>
      </w:r>
      <w:proofErr w:type="spellEnd"/>
      <w:r>
        <w:rPr>
          <w:b/>
          <w:sz w:val="32"/>
        </w:rPr>
        <w:t xml:space="preserve">, </w:t>
      </w:r>
      <w:r>
        <w:t xml:space="preserve">del Municipio de </w:t>
      </w:r>
      <w:proofErr w:type="spellStart"/>
      <w:r>
        <w:t>Tianguistengo</w:t>
      </w:r>
      <w:proofErr w:type="spellEnd"/>
      <w:r>
        <w:t>, con c</w:t>
      </w:r>
      <w:r>
        <w:t xml:space="preserve">lave INEGI </w:t>
      </w:r>
      <w:r>
        <w:rPr>
          <w:b/>
        </w:rPr>
        <w:t>130680019</w:t>
      </w:r>
      <w:r>
        <w:t xml:space="preserve">, reúne las estructuras sociales y culturales para ser considerada como </w:t>
      </w:r>
      <w:r>
        <w:rPr>
          <w:b/>
        </w:rPr>
        <w:t xml:space="preserve">INDÍGENA </w:t>
      </w:r>
      <w:r>
        <w:t xml:space="preserve">y ser incluida en el </w:t>
      </w:r>
      <w:r>
        <w:rPr>
          <w:b/>
        </w:rPr>
        <w:t xml:space="preserve">Catálogo de Comunidades Indígenas del Estado de Hidalgo </w:t>
      </w:r>
      <w:r>
        <w:t xml:space="preserve">con la clave </w:t>
      </w:r>
      <w:r>
        <w:rPr>
          <w:b/>
        </w:rPr>
        <w:t>HGOTIN005</w:t>
      </w:r>
      <w:r>
        <w:t>.</w:t>
      </w:r>
    </w:p>
    <w:p w:rsidR="00C217CB" w:rsidRDefault="00C217CB">
      <w:pPr>
        <w:pStyle w:val="Textoindependiente"/>
        <w:rPr>
          <w:sz w:val="24"/>
        </w:rPr>
      </w:pPr>
    </w:p>
    <w:p w:rsidR="00C217CB" w:rsidRDefault="006903A0">
      <w:pPr>
        <w:pStyle w:val="Textoindependiente"/>
        <w:ind w:left="401" w:right="1697" w:hanging="1"/>
        <w:jc w:val="both"/>
      </w:pPr>
      <w:proofErr w:type="spellStart"/>
      <w:r>
        <w:rPr>
          <w:b/>
        </w:rPr>
        <w:t>Ixcotitlán</w:t>
      </w:r>
      <w:proofErr w:type="spellEnd"/>
      <w:r>
        <w:rPr>
          <w:b/>
        </w:rPr>
        <w:t xml:space="preserve"> </w:t>
      </w:r>
      <w:r>
        <w:t xml:space="preserve">además de </w:t>
      </w:r>
      <w:proofErr w:type="spellStart"/>
      <w:r>
        <w:t>autoadscribirse</w:t>
      </w:r>
      <w:proofErr w:type="spellEnd"/>
      <w:r>
        <w:t xml:space="preserve"> como indígena, m</w:t>
      </w:r>
      <w:r>
        <w:t>antiene una vida social que es articulada por sus autoridades elegidas y renovadas anualmente en Asamblea General, a lo largo del año mantienen trabajo comunitario según la convocatoria de las autoridades, y de los comités, ambos apoyados por sus Auxiliare</w:t>
      </w:r>
      <w:r>
        <w:t>s. La solución y sanción de faltas y delitos al interior corresponde a la autoridad de la comunidad, ésta resuelve y en su caso</w:t>
      </w:r>
      <w:r>
        <w:rPr>
          <w:spacing w:val="-1"/>
        </w:rPr>
        <w:t xml:space="preserve"> </w:t>
      </w:r>
      <w:r>
        <w:t>sanciona.</w:t>
      </w:r>
    </w:p>
    <w:p w:rsidR="00C217CB" w:rsidRDefault="00C217CB">
      <w:pPr>
        <w:pStyle w:val="Textoindependiente"/>
      </w:pPr>
    </w:p>
    <w:p w:rsidR="00C217CB" w:rsidRDefault="006903A0">
      <w:pPr>
        <w:pStyle w:val="Textoindependiente"/>
        <w:ind w:left="401" w:right="1697"/>
        <w:jc w:val="both"/>
      </w:pPr>
      <w:r>
        <w:t>La comunidad tiene cerca del 88 por ciento de Hablantes de Lengua Indígena, se advierte que se mantiene el náhuatl co</w:t>
      </w:r>
      <w:r>
        <w:t xml:space="preserve">mo lengua de comunicación </w:t>
      </w:r>
      <w:proofErr w:type="gramStart"/>
      <w:r>
        <w:t>cotidiana</w:t>
      </w:r>
      <w:proofErr w:type="gramEnd"/>
      <w:r>
        <w:t xml:space="preserve"> aunque en el contexto la lengua de uso común es el castellano.</w:t>
      </w:r>
    </w:p>
    <w:p w:rsidR="00C217CB" w:rsidRDefault="00C217CB">
      <w:pPr>
        <w:pStyle w:val="Textoindependiente"/>
        <w:spacing w:before="1"/>
      </w:pPr>
    </w:p>
    <w:p w:rsidR="00C217CB" w:rsidRDefault="006903A0">
      <w:pPr>
        <w:pStyle w:val="Textoindependiente"/>
        <w:ind w:left="401" w:right="1697"/>
        <w:jc w:val="both"/>
      </w:pPr>
      <w:r>
        <w:t>Los habitantes tienen en las actividades del campo su base de organización del ciclo de trabajo y de las ceremonias.</w:t>
      </w:r>
    </w:p>
    <w:p w:rsidR="00C217CB" w:rsidRDefault="00C217CB">
      <w:pPr>
        <w:pStyle w:val="Textoindependiente"/>
        <w:spacing w:before="11"/>
        <w:rPr>
          <w:sz w:val="21"/>
        </w:rPr>
      </w:pPr>
    </w:p>
    <w:p w:rsidR="00C217CB" w:rsidRDefault="006903A0">
      <w:pPr>
        <w:pStyle w:val="Textoindependiente"/>
        <w:ind w:left="401" w:right="1695"/>
        <w:jc w:val="both"/>
      </w:pPr>
      <w:r>
        <w:t xml:space="preserve">Sobre las prácticas culturales, se observa que las autoridades y Fiestas Tradicionales están arraigadas en la vida comunitaria </w:t>
      </w:r>
      <w:proofErr w:type="spellStart"/>
      <w:r>
        <w:t>aún</w:t>
      </w:r>
      <w:proofErr w:type="spellEnd"/>
      <w:r>
        <w:t xml:space="preserve"> cuando existen comités generados desde la política pública a cargo de los distintos niveles del gobierno mexicano. El cuidado</w:t>
      </w:r>
      <w:r>
        <w:t xml:space="preserve"> de la salud y la atención de las enfermedades con medicina y médicos tradicionales persiste a través de la figura de la partera y dos médicos tradicionales; destaca que el reconocimiento de “enfermedades culturales” se extinguió, lo cual puede estar asoci</w:t>
      </w:r>
      <w:r>
        <w:t>ado a la atención y sanción que los trabajadores de la salud del gobierno mexicano hacen sobre las prácticas tradicionales de</w:t>
      </w:r>
      <w:r>
        <w:rPr>
          <w:spacing w:val="-3"/>
        </w:rPr>
        <w:t xml:space="preserve"> </w:t>
      </w:r>
      <w:r>
        <w:t>salud-enfermedad.</w:t>
      </w:r>
    </w:p>
    <w:p w:rsidR="00C217CB" w:rsidRDefault="00C217CB">
      <w:pPr>
        <w:pStyle w:val="Textoindependiente"/>
      </w:pPr>
    </w:p>
    <w:p w:rsidR="00C217CB" w:rsidRDefault="006903A0">
      <w:pPr>
        <w:pStyle w:val="Textoindependiente"/>
        <w:ind w:left="401" w:right="1697"/>
        <w:jc w:val="both"/>
      </w:pPr>
      <w:r>
        <w:t>La ritualidad de la vida comunitaria través de sus lugares sagrados y la música persisten, lo mismo que la transmisión de leyendas y creencias. La vestimenta tradicional y la elaboración de artesanías han sido sustituidas por productos manufacturados en fá</w:t>
      </w:r>
      <w:r>
        <w:t>bricas.</w:t>
      </w:r>
    </w:p>
    <w:p w:rsidR="00C217CB" w:rsidRDefault="00C217CB">
      <w:pPr>
        <w:pStyle w:val="Textoindependiente"/>
      </w:pPr>
    </w:p>
    <w:p w:rsidR="00C217CB" w:rsidRDefault="006903A0">
      <w:pPr>
        <w:pStyle w:val="Textoindependiente"/>
        <w:ind w:left="401" w:right="1696"/>
        <w:jc w:val="both"/>
      </w:pPr>
      <w:r>
        <w:t>La existencia de patrimonio comunitario es suficiente para motivar la organización comunitaria para el resguardo y/o su ampliación.</w:t>
      </w:r>
    </w:p>
    <w:p w:rsidR="00C217CB" w:rsidRDefault="00C217CB">
      <w:pPr>
        <w:jc w:val="both"/>
        <w:sectPr w:rsidR="00C217CB">
          <w:pgSz w:w="12240" w:h="15840"/>
          <w:pgMar w:top="1060" w:right="0" w:bottom="280" w:left="1300" w:header="720" w:footer="720" w:gutter="0"/>
          <w:cols w:space="720"/>
        </w:sectPr>
      </w:pPr>
    </w:p>
    <w:p w:rsidR="006903A0" w:rsidRDefault="006903A0">
      <w:pPr>
        <w:pStyle w:val="Textoindependiente"/>
        <w:rPr>
          <w:sz w:val="20"/>
        </w:rPr>
      </w:pPr>
    </w:p>
    <w:p w:rsidR="006903A0" w:rsidRDefault="006903A0">
      <w:pPr>
        <w:pStyle w:val="Textoindependiente"/>
        <w:rPr>
          <w:sz w:val="20"/>
        </w:rPr>
      </w:pPr>
    </w:p>
    <w:p w:rsidR="006903A0" w:rsidRDefault="006903A0">
      <w:pPr>
        <w:pStyle w:val="Textoindependiente"/>
        <w:rPr>
          <w:sz w:val="20"/>
        </w:rPr>
      </w:pPr>
    </w:p>
    <w:p w:rsidR="00C217CB" w:rsidRDefault="00C217CB">
      <w:pPr>
        <w:pStyle w:val="Textoindependiente"/>
        <w:rPr>
          <w:sz w:val="20"/>
        </w:rPr>
      </w:pPr>
    </w:p>
    <w:p w:rsidR="00C217CB" w:rsidRDefault="00C217CB">
      <w:pPr>
        <w:pStyle w:val="Textoindependiente"/>
        <w:rPr>
          <w:sz w:val="20"/>
        </w:rPr>
      </w:pPr>
    </w:p>
    <w:p w:rsidR="00C217CB" w:rsidRDefault="00C217CB">
      <w:pPr>
        <w:pStyle w:val="Textoindependiente"/>
        <w:rPr>
          <w:sz w:val="20"/>
        </w:rPr>
      </w:pPr>
    </w:p>
    <w:p w:rsidR="00C217CB" w:rsidRDefault="00C217CB">
      <w:pPr>
        <w:pStyle w:val="Textoindependiente"/>
        <w:rPr>
          <w:sz w:val="20"/>
        </w:rPr>
      </w:pPr>
    </w:p>
    <w:p w:rsidR="00C217CB" w:rsidRDefault="00C217CB">
      <w:pPr>
        <w:pStyle w:val="Textoindependiente"/>
        <w:rPr>
          <w:sz w:val="20"/>
        </w:rPr>
      </w:pPr>
    </w:p>
    <w:p w:rsidR="00C217CB" w:rsidRDefault="00C217CB">
      <w:pPr>
        <w:pStyle w:val="Textoindependiente"/>
        <w:spacing w:before="3"/>
        <w:rPr>
          <w:sz w:val="13"/>
        </w:rPr>
      </w:pPr>
    </w:p>
    <w:tbl>
      <w:tblPr>
        <w:tblStyle w:val="TableNormal"/>
        <w:tblW w:w="0" w:type="auto"/>
        <w:tblInd w:w="571" w:type="dxa"/>
        <w:tblLayout w:type="fixed"/>
        <w:tblLook w:val="01E0" w:firstRow="1" w:lastRow="1" w:firstColumn="1" w:lastColumn="1" w:noHBand="0" w:noVBand="0"/>
      </w:tblPr>
      <w:tblGrid>
        <w:gridCol w:w="4640"/>
        <w:gridCol w:w="1568"/>
        <w:gridCol w:w="1336"/>
      </w:tblGrid>
      <w:tr w:rsidR="00C217CB">
        <w:trPr>
          <w:trHeight w:val="759"/>
        </w:trPr>
        <w:tc>
          <w:tcPr>
            <w:tcW w:w="7544" w:type="dxa"/>
            <w:gridSpan w:val="3"/>
          </w:tcPr>
          <w:p w:rsidR="00C217CB" w:rsidRDefault="006903A0">
            <w:pPr>
              <w:pStyle w:val="TableParagraph"/>
              <w:spacing w:line="193" w:lineRule="exact"/>
              <w:ind w:left="2850" w:right="2749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Ixcotitlán</w:t>
            </w:r>
            <w:proofErr w:type="spellEnd"/>
            <w:r>
              <w:rPr>
                <w:b/>
                <w:w w:val="105"/>
                <w:sz w:val="17"/>
              </w:rPr>
              <w:t xml:space="preserve">, </w:t>
            </w:r>
            <w:proofErr w:type="spellStart"/>
            <w:r>
              <w:rPr>
                <w:b/>
                <w:w w:val="105"/>
                <w:sz w:val="17"/>
              </w:rPr>
              <w:t>Tianguistengo</w:t>
            </w:r>
            <w:proofErr w:type="spellEnd"/>
          </w:p>
        </w:tc>
      </w:tr>
      <w:tr w:rsidR="00C217CB">
        <w:trPr>
          <w:trHeight w:val="741"/>
        </w:trPr>
        <w:tc>
          <w:tcPr>
            <w:tcW w:w="4640" w:type="dxa"/>
          </w:tcPr>
          <w:p w:rsidR="00C217CB" w:rsidRDefault="00C217CB">
            <w:pPr>
              <w:pStyle w:val="TableParagraph"/>
              <w:rPr>
                <w:sz w:val="14"/>
              </w:rPr>
            </w:pPr>
          </w:p>
        </w:tc>
        <w:tc>
          <w:tcPr>
            <w:tcW w:w="1568" w:type="dxa"/>
          </w:tcPr>
          <w:p w:rsidR="00C217CB" w:rsidRDefault="00C217CB">
            <w:pPr>
              <w:pStyle w:val="TableParagraph"/>
              <w:rPr>
                <w:sz w:val="14"/>
              </w:rPr>
            </w:pPr>
          </w:p>
        </w:tc>
        <w:tc>
          <w:tcPr>
            <w:tcW w:w="1336" w:type="dxa"/>
          </w:tcPr>
          <w:p w:rsidR="00C217CB" w:rsidRDefault="00C217CB">
            <w:pPr>
              <w:pStyle w:val="TableParagraph"/>
              <w:rPr>
                <w:sz w:val="16"/>
              </w:rPr>
            </w:pPr>
          </w:p>
          <w:p w:rsidR="00C217CB" w:rsidRDefault="00C217CB">
            <w:pPr>
              <w:pStyle w:val="TableParagraph"/>
              <w:rPr>
                <w:sz w:val="16"/>
              </w:rPr>
            </w:pPr>
          </w:p>
          <w:p w:rsidR="00C217CB" w:rsidRDefault="00C217CB">
            <w:pPr>
              <w:pStyle w:val="TableParagraph"/>
              <w:spacing w:before="8"/>
              <w:rPr>
                <w:sz w:val="16"/>
              </w:rPr>
            </w:pPr>
          </w:p>
          <w:p w:rsidR="00C217CB" w:rsidRDefault="006903A0">
            <w:pPr>
              <w:pStyle w:val="TableParagraph"/>
              <w:spacing w:line="161" w:lineRule="exact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Resumen</w:t>
            </w:r>
          </w:p>
        </w:tc>
      </w:tr>
      <w:tr w:rsidR="00C217CB">
        <w:trPr>
          <w:trHeight w:val="189"/>
        </w:trPr>
        <w:tc>
          <w:tcPr>
            <w:tcW w:w="4640" w:type="dxa"/>
          </w:tcPr>
          <w:p w:rsidR="00C217CB" w:rsidRDefault="00C217CB">
            <w:pPr>
              <w:pStyle w:val="TableParagraph"/>
              <w:rPr>
                <w:sz w:val="12"/>
              </w:rPr>
            </w:pPr>
          </w:p>
        </w:tc>
        <w:tc>
          <w:tcPr>
            <w:tcW w:w="1568" w:type="dxa"/>
          </w:tcPr>
          <w:p w:rsidR="00C217CB" w:rsidRDefault="006903A0">
            <w:pPr>
              <w:pStyle w:val="TableParagraph"/>
              <w:spacing w:before="8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Clave CCIEH</w:t>
            </w:r>
          </w:p>
        </w:tc>
        <w:tc>
          <w:tcPr>
            <w:tcW w:w="1336" w:type="dxa"/>
          </w:tcPr>
          <w:p w:rsidR="00C217CB" w:rsidRDefault="006903A0">
            <w:pPr>
              <w:pStyle w:val="TableParagraph"/>
              <w:spacing w:before="3" w:line="166" w:lineRule="exact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HGOTIN005</w:t>
            </w:r>
          </w:p>
        </w:tc>
      </w:tr>
      <w:tr w:rsidR="00C217CB">
        <w:trPr>
          <w:trHeight w:val="369"/>
        </w:trPr>
        <w:tc>
          <w:tcPr>
            <w:tcW w:w="4640" w:type="dxa"/>
          </w:tcPr>
          <w:p w:rsidR="00C217CB" w:rsidRDefault="00C217CB">
            <w:pPr>
              <w:pStyle w:val="TableParagraph"/>
              <w:rPr>
                <w:sz w:val="14"/>
              </w:rPr>
            </w:pPr>
          </w:p>
        </w:tc>
        <w:tc>
          <w:tcPr>
            <w:tcW w:w="1568" w:type="dxa"/>
          </w:tcPr>
          <w:p w:rsidR="00C217CB" w:rsidRDefault="006903A0">
            <w:pPr>
              <w:pStyle w:val="TableParagraph"/>
              <w:spacing w:before="3"/>
              <w:ind w:right="198"/>
              <w:jc w:val="right"/>
              <w:rPr>
                <w:sz w:val="15"/>
              </w:rPr>
            </w:pPr>
            <w:r>
              <w:rPr>
                <w:sz w:val="15"/>
              </w:rPr>
              <w:t>Clave INEGI</w:t>
            </w:r>
          </w:p>
        </w:tc>
        <w:tc>
          <w:tcPr>
            <w:tcW w:w="1336" w:type="dxa"/>
          </w:tcPr>
          <w:p w:rsidR="00C217CB" w:rsidRDefault="006903A0">
            <w:pPr>
              <w:pStyle w:val="TableParagraph"/>
              <w:spacing w:before="3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130680019</w:t>
            </w:r>
          </w:p>
        </w:tc>
      </w:tr>
      <w:tr w:rsidR="00C217CB">
        <w:trPr>
          <w:trHeight w:val="190"/>
        </w:trPr>
        <w:tc>
          <w:tcPr>
            <w:tcW w:w="4640" w:type="dxa"/>
            <w:vMerge w:val="restart"/>
            <w:shd w:val="clear" w:color="auto" w:fill="000000"/>
          </w:tcPr>
          <w:p w:rsidR="00C217CB" w:rsidRDefault="006903A0">
            <w:pPr>
              <w:pStyle w:val="TableParagraph"/>
              <w:spacing w:before="90"/>
              <w:ind w:left="1454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PRIORIDAD Y CATEGORÍA</w:t>
            </w:r>
          </w:p>
        </w:tc>
        <w:tc>
          <w:tcPr>
            <w:tcW w:w="1568" w:type="dxa"/>
            <w:shd w:val="clear" w:color="auto" w:fill="000000"/>
          </w:tcPr>
          <w:p w:rsidR="00C217CB" w:rsidRDefault="006903A0">
            <w:pPr>
              <w:pStyle w:val="TableParagraph"/>
              <w:spacing w:before="8" w:line="161" w:lineRule="exact"/>
              <w:ind w:left="508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MÍNIMO</w:t>
            </w:r>
          </w:p>
        </w:tc>
        <w:tc>
          <w:tcPr>
            <w:tcW w:w="1336" w:type="dxa"/>
            <w:shd w:val="clear" w:color="auto" w:fill="000000"/>
          </w:tcPr>
          <w:p w:rsidR="00C217CB" w:rsidRDefault="006903A0">
            <w:pPr>
              <w:pStyle w:val="TableParagraph"/>
              <w:spacing w:before="8" w:line="161" w:lineRule="exact"/>
              <w:ind w:left="323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TOTAL</w:t>
            </w:r>
          </w:p>
        </w:tc>
      </w:tr>
      <w:tr w:rsidR="00C217CB">
        <w:trPr>
          <w:trHeight w:val="179"/>
        </w:trPr>
        <w:tc>
          <w:tcPr>
            <w:tcW w:w="4640" w:type="dxa"/>
            <w:vMerge/>
            <w:tcBorders>
              <w:top w:val="nil"/>
            </w:tcBorders>
            <w:shd w:val="clear" w:color="auto" w:fill="000000"/>
          </w:tcPr>
          <w:p w:rsidR="00C217CB" w:rsidRDefault="00C217CB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shd w:val="clear" w:color="auto" w:fill="000000"/>
          </w:tcPr>
          <w:p w:rsidR="00C217CB" w:rsidRDefault="006903A0">
            <w:pPr>
              <w:pStyle w:val="TableParagraph"/>
              <w:spacing w:before="3" w:line="156" w:lineRule="exact"/>
              <w:ind w:left="379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REQUERIDO</w:t>
            </w:r>
          </w:p>
        </w:tc>
        <w:tc>
          <w:tcPr>
            <w:tcW w:w="1336" w:type="dxa"/>
            <w:shd w:val="clear" w:color="auto" w:fill="000000"/>
          </w:tcPr>
          <w:p w:rsidR="00C217CB" w:rsidRDefault="006903A0">
            <w:pPr>
              <w:pStyle w:val="TableParagraph"/>
              <w:spacing w:before="3" w:line="156" w:lineRule="exact"/>
              <w:ind w:left="198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OBTENIDO</w:t>
            </w:r>
          </w:p>
        </w:tc>
      </w:tr>
      <w:tr w:rsidR="00C217CB">
        <w:trPr>
          <w:trHeight w:val="185"/>
        </w:trPr>
        <w:tc>
          <w:tcPr>
            <w:tcW w:w="4640" w:type="dxa"/>
            <w:shd w:val="clear" w:color="auto" w:fill="92D050"/>
          </w:tcPr>
          <w:p w:rsidR="00C217CB" w:rsidRDefault="006903A0">
            <w:pPr>
              <w:pStyle w:val="TableParagraph"/>
              <w:spacing w:before="4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1- Hablantes de lengua indígena *</w:t>
            </w:r>
          </w:p>
        </w:tc>
        <w:tc>
          <w:tcPr>
            <w:tcW w:w="1568" w:type="dxa"/>
            <w:shd w:val="clear" w:color="auto" w:fill="92D050"/>
          </w:tcPr>
          <w:p w:rsidR="00C217CB" w:rsidRDefault="006903A0">
            <w:pPr>
              <w:pStyle w:val="TableParagraph"/>
              <w:spacing w:before="4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6.5%</w:t>
            </w:r>
          </w:p>
        </w:tc>
        <w:tc>
          <w:tcPr>
            <w:tcW w:w="1336" w:type="dxa"/>
            <w:shd w:val="clear" w:color="auto" w:fill="92D050"/>
          </w:tcPr>
          <w:p w:rsidR="00C217CB" w:rsidRDefault="006903A0">
            <w:pPr>
              <w:pStyle w:val="TableParagraph"/>
              <w:spacing w:line="165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87.8%</w:t>
            </w:r>
          </w:p>
        </w:tc>
      </w:tr>
      <w:tr w:rsidR="00C217CB">
        <w:trPr>
          <w:trHeight w:val="184"/>
        </w:trPr>
        <w:tc>
          <w:tcPr>
            <w:tcW w:w="4640" w:type="dxa"/>
            <w:shd w:val="clear" w:color="auto" w:fill="92D050"/>
          </w:tcPr>
          <w:p w:rsidR="00C217CB" w:rsidRDefault="006903A0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2- Territorio</w:t>
            </w:r>
          </w:p>
        </w:tc>
        <w:tc>
          <w:tcPr>
            <w:tcW w:w="1568" w:type="dxa"/>
            <w:shd w:val="clear" w:color="auto" w:fill="92D050"/>
          </w:tcPr>
          <w:p w:rsidR="00C217CB" w:rsidRDefault="006903A0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30.0%</w:t>
            </w:r>
          </w:p>
        </w:tc>
        <w:tc>
          <w:tcPr>
            <w:tcW w:w="1336" w:type="dxa"/>
            <w:shd w:val="clear" w:color="auto" w:fill="92D050"/>
          </w:tcPr>
          <w:p w:rsidR="00C217CB" w:rsidRDefault="006903A0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C217CB">
        <w:trPr>
          <w:trHeight w:val="184"/>
        </w:trPr>
        <w:tc>
          <w:tcPr>
            <w:tcW w:w="4640" w:type="dxa"/>
            <w:shd w:val="clear" w:color="auto" w:fill="92D050"/>
          </w:tcPr>
          <w:p w:rsidR="00C217CB" w:rsidRDefault="006903A0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3- Autoridad tradicional</w:t>
            </w:r>
          </w:p>
        </w:tc>
        <w:tc>
          <w:tcPr>
            <w:tcW w:w="1568" w:type="dxa"/>
            <w:shd w:val="clear" w:color="auto" w:fill="92D050"/>
          </w:tcPr>
          <w:p w:rsidR="00C217CB" w:rsidRDefault="006903A0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10.0%</w:t>
            </w:r>
          </w:p>
        </w:tc>
        <w:tc>
          <w:tcPr>
            <w:tcW w:w="1336" w:type="dxa"/>
            <w:shd w:val="clear" w:color="auto" w:fill="92D050"/>
          </w:tcPr>
          <w:p w:rsidR="00C217CB" w:rsidRDefault="006903A0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20.0%</w:t>
            </w:r>
          </w:p>
        </w:tc>
      </w:tr>
      <w:tr w:rsidR="00C217CB">
        <w:trPr>
          <w:trHeight w:val="184"/>
        </w:trPr>
        <w:tc>
          <w:tcPr>
            <w:tcW w:w="4640" w:type="dxa"/>
            <w:shd w:val="clear" w:color="auto" w:fill="92D050"/>
          </w:tcPr>
          <w:p w:rsidR="00C217CB" w:rsidRDefault="006903A0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4- Asamblea comunitaria</w:t>
            </w:r>
          </w:p>
        </w:tc>
        <w:tc>
          <w:tcPr>
            <w:tcW w:w="1568" w:type="dxa"/>
            <w:shd w:val="clear" w:color="auto" w:fill="92D050"/>
          </w:tcPr>
          <w:p w:rsidR="00C217CB" w:rsidRDefault="006903A0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C217CB" w:rsidRDefault="006903A0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C217CB">
        <w:trPr>
          <w:trHeight w:val="184"/>
        </w:trPr>
        <w:tc>
          <w:tcPr>
            <w:tcW w:w="4640" w:type="dxa"/>
            <w:shd w:val="clear" w:color="auto" w:fill="92D050"/>
          </w:tcPr>
          <w:p w:rsidR="00C217CB" w:rsidRDefault="006903A0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5- Comités internos tradicional</w:t>
            </w:r>
          </w:p>
        </w:tc>
        <w:tc>
          <w:tcPr>
            <w:tcW w:w="1568" w:type="dxa"/>
            <w:shd w:val="clear" w:color="auto" w:fill="92D050"/>
          </w:tcPr>
          <w:p w:rsidR="00C217CB" w:rsidRDefault="006903A0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92D050"/>
          </w:tcPr>
          <w:p w:rsidR="00C217CB" w:rsidRDefault="006903A0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</w:tr>
      <w:tr w:rsidR="00C217CB">
        <w:trPr>
          <w:trHeight w:val="185"/>
        </w:trPr>
        <w:tc>
          <w:tcPr>
            <w:tcW w:w="4640" w:type="dxa"/>
            <w:shd w:val="clear" w:color="auto" w:fill="92D050"/>
          </w:tcPr>
          <w:p w:rsidR="00C217CB" w:rsidRDefault="006903A0">
            <w:pPr>
              <w:pStyle w:val="TableParagraph"/>
              <w:spacing w:before="3" w:line="162" w:lineRule="exact"/>
              <w:ind w:left="67"/>
              <w:rPr>
                <w:sz w:val="15"/>
              </w:rPr>
            </w:pPr>
            <w:r>
              <w:rPr>
                <w:sz w:val="15"/>
              </w:rPr>
              <w:t xml:space="preserve">6- </w:t>
            </w:r>
            <w:proofErr w:type="spellStart"/>
            <w:r>
              <w:rPr>
                <w:sz w:val="15"/>
              </w:rPr>
              <w:t>Autoadscripción</w:t>
            </w:r>
            <w:proofErr w:type="spellEnd"/>
          </w:p>
        </w:tc>
        <w:tc>
          <w:tcPr>
            <w:tcW w:w="1568" w:type="dxa"/>
            <w:shd w:val="clear" w:color="auto" w:fill="92D050"/>
          </w:tcPr>
          <w:p w:rsidR="00C217CB" w:rsidRDefault="006903A0">
            <w:pPr>
              <w:pStyle w:val="TableParagraph"/>
              <w:spacing w:before="3" w:line="162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C217CB" w:rsidRDefault="006903A0">
            <w:pPr>
              <w:pStyle w:val="TableParagraph"/>
              <w:spacing w:before="3" w:line="162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C217CB">
        <w:trPr>
          <w:trHeight w:val="185"/>
        </w:trPr>
        <w:tc>
          <w:tcPr>
            <w:tcW w:w="4640" w:type="dxa"/>
            <w:shd w:val="clear" w:color="auto" w:fill="92D050"/>
          </w:tcPr>
          <w:p w:rsidR="00C217CB" w:rsidRDefault="006903A0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7- Usos y Costumbres para resolver sus conflictos</w:t>
            </w:r>
          </w:p>
        </w:tc>
        <w:tc>
          <w:tcPr>
            <w:tcW w:w="1568" w:type="dxa"/>
            <w:shd w:val="clear" w:color="auto" w:fill="92D050"/>
          </w:tcPr>
          <w:p w:rsidR="00C217CB" w:rsidRDefault="006903A0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20.0%</w:t>
            </w:r>
          </w:p>
        </w:tc>
        <w:tc>
          <w:tcPr>
            <w:tcW w:w="1336" w:type="dxa"/>
            <w:shd w:val="clear" w:color="auto" w:fill="92D050"/>
          </w:tcPr>
          <w:p w:rsidR="00C217CB" w:rsidRDefault="006903A0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80.0%</w:t>
            </w:r>
          </w:p>
        </w:tc>
      </w:tr>
      <w:tr w:rsidR="00C217CB">
        <w:trPr>
          <w:trHeight w:val="184"/>
        </w:trPr>
        <w:tc>
          <w:tcPr>
            <w:tcW w:w="4640" w:type="dxa"/>
            <w:shd w:val="clear" w:color="auto" w:fill="92D050"/>
          </w:tcPr>
          <w:p w:rsidR="00C217CB" w:rsidRDefault="006903A0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8- Trabajo comunitario</w:t>
            </w:r>
          </w:p>
        </w:tc>
        <w:tc>
          <w:tcPr>
            <w:tcW w:w="1568" w:type="dxa"/>
            <w:shd w:val="clear" w:color="auto" w:fill="92D050"/>
          </w:tcPr>
          <w:p w:rsidR="00C217CB" w:rsidRDefault="006903A0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C217CB" w:rsidRDefault="006903A0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C217CB">
        <w:trPr>
          <w:trHeight w:val="184"/>
        </w:trPr>
        <w:tc>
          <w:tcPr>
            <w:tcW w:w="4640" w:type="dxa"/>
            <w:shd w:val="clear" w:color="auto" w:fill="92D050"/>
          </w:tcPr>
          <w:p w:rsidR="00C217CB" w:rsidRDefault="006903A0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9- Medicina Tradicional</w:t>
            </w:r>
          </w:p>
        </w:tc>
        <w:tc>
          <w:tcPr>
            <w:tcW w:w="1568" w:type="dxa"/>
            <w:shd w:val="clear" w:color="auto" w:fill="92D050"/>
          </w:tcPr>
          <w:p w:rsidR="00C217CB" w:rsidRDefault="006903A0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92D050"/>
          </w:tcPr>
          <w:p w:rsidR="00C217CB" w:rsidRDefault="006903A0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0.0%</w:t>
            </w:r>
          </w:p>
        </w:tc>
      </w:tr>
      <w:tr w:rsidR="00C217CB">
        <w:trPr>
          <w:trHeight w:val="184"/>
        </w:trPr>
        <w:tc>
          <w:tcPr>
            <w:tcW w:w="4640" w:type="dxa"/>
            <w:shd w:val="clear" w:color="auto" w:fill="92D050"/>
          </w:tcPr>
          <w:p w:rsidR="00C217CB" w:rsidRDefault="006903A0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10- Parteras tradicionales</w:t>
            </w:r>
          </w:p>
        </w:tc>
        <w:tc>
          <w:tcPr>
            <w:tcW w:w="1568" w:type="dxa"/>
            <w:shd w:val="clear" w:color="auto" w:fill="92D050"/>
          </w:tcPr>
          <w:p w:rsidR="00C217CB" w:rsidRDefault="006903A0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C217CB" w:rsidRDefault="006903A0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C217CB">
        <w:trPr>
          <w:trHeight w:val="184"/>
        </w:trPr>
        <w:tc>
          <w:tcPr>
            <w:tcW w:w="4640" w:type="dxa"/>
            <w:shd w:val="clear" w:color="auto" w:fill="92D050"/>
          </w:tcPr>
          <w:p w:rsidR="00C217CB" w:rsidRDefault="006903A0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11- Médicos tradicionales</w:t>
            </w:r>
          </w:p>
        </w:tc>
        <w:tc>
          <w:tcPr>
            <w:tcW w:w="1568" w:type="dxa"/>
            <w:shd w:val="clear" w:color="auto" w:fill="92D050"/>
          </w:tcPr>
          <w:p w:rsidR="00C217CB" w:rsidRDefault="006903A0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92D050"/>
          </w:tcPr>
          <w:p w:rsidR="00C217CB" w:rsidRDefault="006903A0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50.0%</w:t>
            </w:r>
          </w:p>
        </w:tc>
      </w:tr>
      <w:tr w:rsidR="00C217CB">
        <w:trPr>
          <w:trHeight w:val="184"/>
        </w:trPr>
        <w:tc>
          <w:tcPr>
            <w:tcW w:w="4640" w:type="dxa"/>
            <w:shd w:val="clear" w:color="auto" w:fill="92D050"/>
          </w:tcPr>
          <w:p w:rsidR="00C217CB" w:rsidRDefault="006903A0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12- Fiestas del pueblo: Patronal, santos, carnaval, agrícola o climática</w:t>
            </w:r>
          </w:p>
        </w:tc>
        <w:tc>
          <w:tcPr>
            <w:tcW w:w="1568" w:type="dxa"/>
            <w:shd w:val="clear" w:color="auto" w:fill="92D050"/>
          </w:tcPr>
          <w:p w:rsidR="00C217CB" w:rsidRDefault="006903A0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92D050"/>
          </w:tcPr>
          <w:p w:rsidR="00C217CB" w:rsidRDefault="006903A0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75.0%</w:t>
            </w:r>
          </w:p>
        </w:tc>
      </w:tr>
      <w:tr w:rsidR="00C217CB">
        <w:trPr>
          <w:trHeight w:val="184"/>
        </w:trPr>
        <w:tc>
          <w:tcPr>
            <w:tcW w:w="4640" w:type="dxa"/>
            <w:shd w:val="clear" w:color="auto" w:fill="92D050"/>
          </w:tcPr>
          <w:p w:rsidR="00C217CB" w:rsidRDefault="006903A0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13- Relación del ciclo económico con ceremonias</w:t>
            </w:r>
          </w:p>
        </w:tc>
        <w:tc>
          <w:tcPr>
            <w:tcW w:w="1568" w:type="dxa"/>
            <w:shd w:val="clear" w:color="auto" w:fill="92D050"/>
          </w:tcPr>
          <w:p w:rsidR="00C217CB" w:rsidRDefault="006903A0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C217CB" w:rsidRDefault="006903A0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C217CB">
        <w:trPr>
          <w:trHeight w:val="185"/>
        </w:trPr>
        <w:tc>
          <w:tcPr>
            <w:tcW w:w="4640" w:type="dxa"/>
            <w:shd w:val="clear" w:color="auto" w:fill="FFFF00"/>
          </w:tcPr>
          <w:p w:rsidR="00C217CB" w:rsidRDefault="006903A0">
            <w:pPr>
              <w:pStyle w:val="TableParagraph"/>
              <w:spacing w:before="4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14- Lugares sagrados (cerros, cuevas, piedras…)</w:t>
            </w:r>
          </w:p>
        </w:tc>
        <w:tc>
          <w:tcPr>
            <w:tcW w:w="1568" w:type="dxa"/>
            <w:shd w:val="clear" w:color="auto" w:fill="FFFF00"/>
          </w:tcPr>
          <w:p w:rsidR="00C217CB" w:rsidRDefault="006903A0">
            <w:pPr>
              <w:pStyle w:val="TableParagraph"/>
              <w:spacing w:before="4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FFFF00"/>
          </w:tcPr>
          <w:p w:rsidR="00C217CB" w:rsidRDefault="006903A0">
            <w:pPr>
              <w:pStyle w:val="TableParagraph"/>
              <w:spacing w:before="4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50.0%</w:t>
            </w:r>
          </w:p>
        </w:tc>
      </w:tr>
      <w:tr w:rsidR="00C217CB">
        <w:trPr>
          <w:trHeight w:val="184"/>
        </w:trPr>
        <w:tc>
          <w:tcPr>
            <w:tcW w:w="4640" w:type="dxa"/>
            <w:shd w:val="clear" w:color="auto" w:fill="FFFF00"/>
          </w:tcPr>
          <w:p w:rsidR="00C217CB" w:rsidRDefault="006903A0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15- Música (tradicional, costumbre</w:t>
            </w:r>
          </w:p>
        </w:tc>
        <w:tc>
          <w:tcPr>
            <w:tcW w:w="1568" w:type="dxa"/>
            <w:shd w:val="clear" w:color="auto" w:fill="FFFF00"/>
          </w:tcPr>
          <w:p w:rsidR="00C217CB" w:rsidRDefault="006903A0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FFFF00"/>
          </w:tcPr>
          <w:p w:rsidR="00C217CB" w:rsidRDefault="006903A0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C217CB">
        <w:trPr>
          <w:trHeight w:val="184"/>
        </w:trPr>
        <w:tc>
          <w:tcPr>
            <w:tcW w:w="4640" w:type="dxa"/>
            <w:shd w:val="clear" w:color="auto" w:fill="FFFF00"/>
          </w:tcPr>
          <w:p w:rsidR="00C217CB" w:rsidRDefault="006903A0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16- Danza</w:t>
            </w:r>
          </w:p>
        </w:tc>
        <w:tc>
          <w:tcPr>
            <w:tcW w:w="1568" w:type="dxa"/>
            <w:shd w:val="clear" w:color="auto" w:fill="FFFF00"/>
          </w:tcPr>
          <w:p w:rsidR="00C217CB" w:rsidRDefault="006903A0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FFFF00"/>
          </w:tcPr>
          <w:p w:rsidR="00C217CB" w:rsidRDefault="006903A0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0.0%</w:t>
            </w:r>
          </w:p>
        </w:tc>
      </w:tr>
      <w:tr w:rsidR="00C217CB">
        <w:trPr>
          <w:trHeight w:val="184"/>
        </w:trPr>
        <w:tc>
          <w:tcPr>
            <w:tcW w:w="4640" w:type="dxa"/>
            <w:shd w:val="clear" w:color="auto" w:fill="FFFF00"/>
          </w:tcPr>
          <w:p w:rsidR="00C217CB" w:rsidRDefault="006903A0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17- Leyendas y creencias</w:t>
            </w:r>
          </w:p>
        </w:tc>
        <w:tc>
          <w:tcPr>
            <w:tcW w:w="1568" w:type="dxa"/>
            <w:shd w:val="clear" w:color="auto" w:fill="FFFF00"/>
          </w:tcPr>
          <w:p w:rsidR="00C217CB" w:rsidRDefault="006903A0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FFFF00"/>
          </w:tcPr>
          <w:p w:rsidR="00C217CB" w:rsidRDefault="006903A0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50.0%</w:t>
            </w:r>
          </w:p>
        </w:tc>
      </w:tr>
      <w:tr w:rsidR="00C217CB">
        <w:trPr>
          <w:trHeight w:val="185"/>
        </w:trPr>
        <w:tc>
          <w:tcPr>
            <w:tcW w:w="4640" w:type="dxa"/>
            <w:shd w:val="clear" w:color="auto" w:fill="F9BE8F"/>
          </w:tcPr>
          <w:p w:rsidR="00C217CB" w:rsidRDefault="006903A0">
            <w:pPr>
              <w:pStyle w:val="TableParagraph"/>
              <w:spacing w:before="4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18- Vestimenta tradicional</w:t>
            </w:r>
          </w:p>
        </w:tc>
        <w:tc>
          <w:tcPr>
            <w:tcW w:w="1568" w:type="dxa"/>
            <w:shd w:val="clear" w:color="auto" w:fill="F9BE8F"/>
          </w:tcPr>
          <w:p w:rsidR="00C217CB" w:rsidRDefault="006903A0">
            <w:pPr>
              <w:pStyle w:val="TableParagraph"/>
              <w:spacing w:before="4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F9BE8F"/>
          </w:tcPr>
          <w:p w:rsidR="00C217CB" w:rsidRDefault="006903A0">
            <w:pPr>
              <w:pStyle w:val="TableParagraph"/>
              <w:spacing w:before="4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0.0%</w:t>
            </w:r>
          </w:p>
        </w:tc>
      </w:tr>
      <w:tr w:rsidR="00C217CB">
        <w:trPr>
          <w:trHeight w:val="184"/>
        </w:trPr>
        <w:tc>
          <w:tcPr>
            <w:tcW w:w="4640" w:type="dxa"/>
            <w:shd w:val="clear" w:color="auto" w:fill="F9BE8F"/>
          </w:tcPr>
          <w:p w:rsidR="00C217CB" w:rsidRDefault="006903A0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19- Artesanías</w:t>
            </w:r>
          </w:p>
        </w:tc>
        <w:tc>
          <w:tcPr>
            <w:tcW w:w="1568" w:type="dxa"/>
            <w:shd w:val="clear" w:color="auto" w:fill="F9BE8F"/>
          </w:tcPr>
          <w:p w:rsidR="00C217CB" w:rsidRDefault="006903A0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F9BE8F"/>
          </w:tcPr>
          <w:p w:rsidR="00C217CB" w:rsidRDefault="006903A0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0.0%</w:t>
            </w:r>
          </w:p>
        </w:tc>
      </w:tr>
      <w:tr w:rsidR="00C217CB">
        <w:trPr>
          <w:trHeight w:val="184"/>
        </w:trPr>
        <w:tc>
          <w:tcPr>
            <w:tcW w:w="4640" w:type="dxa"/>
            <w:shd w:val="clear" w:color="auto" w:fill="F9BE8F"/>
          </w:tcPr>
          <w:p w:rsidR="00C217CB" w:rsidRDefault="006903A0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20- Origen</w:t>
            </w:r>
          </w:p>
        </w:tc>
        <w:tc>
          <w:tcPr>
            <w:tcW w:w="1568" w:type="dxa"/>
            <w:shd w:val="clear" w:color="auto" w:fill="F9BE8F"/>
          </w:tcPr>
          <w:p w:rsidR="00C217CB" w:rsidRDefault="006903A0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10.0%</w:t>
            </w:r>
          </w:p>
        </w:tc>
        <w:tc>
          <w:tcPr>
            <w:tcW w:w="1336" w:type="dxa"/>
            <w:shd w:val="clear" w:color="auto" w:fill="F9BE8F"/>
          </w:tcPr>
          <w:p w:rsidR="00C217CB" w:rsidRDefault="006903A0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75.0%</w:t>
            </w:r>
          </w:p>
        </w:tc>
      </w:tr>
      <w:tr w:rsidR="00C217CB">
        <w:trPr>
          <w:trHeight w:val="184"/>
        </w:trPr>
        <w:tc>
          <w:tcPr>
            <w:tcW w:w="4640" w:type="dxa"/>
            <w:shd w:val="clear" w:color="auto" w:fill="F9BE8F"/>
          </w:tcPr>
          <w:p w:rsidR="00C217CB" w:rsidRDefault="006903A0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21- Reglamentos y/o acuerdos</w:t>
            </w:r>
          </w:p>
        </w:tc>
        <w:tc>
          <w:tcPr>
            <w:tcW w:w="1568" w:type="dxa"/>
            <w:shd w:val="clear" w:color="auto" w:fill="F9BE8F"/>
          </w:tcPr>
          <w:p w:rsidR="00C217CB" w:rsidRDefault="006903A0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F9BE8F"/>
          </w:tcPr>
          <w:p w:rsidR="00C217CB" w:rsidRDefault="006903A0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C217CB">
        <w:trPr>
          <w:trHeight w:val="187"/>
        </w:trPr>
        <w:tc>
          <w:tcPr>
            <w:tcW w:w="4640" w:type="dxa"/>
            <w:shd w:val="clear" w:color="auto" w:fill="DCE6F0"/>
          </w:tcPr>
          <w:p w:rsidR="00C217CB" w:rsidRDefault="006903A0">
            <w:pPr>
              <w:pStyle w:val="TableParagraph"/>
              <w:spacing w:before="4" w:line="163" w:lineRule="exact"/>
              <w:ind w:left="28"/>
              <w:rPr>
                <w:sz w:val="15"/>
              </w:rPr>
            </w:pPr>
            <w:r>
              <w:rPr>
                <w:sz w:val="15"/>
              </w:rPr>
              <w:t>22- Patrimonio comunitario</w:t>
            </w:r>
          </w:p>
        </w:tc>
        <w:tc>
          <w:tcPr>
            <w:tcW w:w="1568" w:type="dxa"/>
            <w:shd w:val="clear" w:color="auto" w:fill="DCE6F0"/>
          </w:tcPr>
          <w:p w:rsidR="00C217CB" w:rsidRDefault="006903A0">
            <w:pPr>
              <w:pStyle w:val="TableParagraph"/>
              <w:spacing w:before="4" w:line="163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DCE6F0"/>
          </w:tcPr>
          <w:p w:rsidR="00C217CB" w:rsidRDefault="006903A0">
            <w:pPr>
              <w:pStyle w:val="TableParagraph"/>
              <w:spacing w:before="4" w:line="163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50.0%</w:t>
            </w:r>
          </w:p>
        </w:tc>
      </w:tr>
      <w:tr w:rsidR="00C217CB">
        <w:trPr>
          <w:trHeight w:val="3141"/>
        </w:trPr>
        <w:tc>
          <w:tcPr>
            <w:tcW w:w="4640" w:type="dxa"/>
          </w:tcPr>
          <w:p w:rsidR="00C217CB" w:rsidRDefault="00C217CB">
            <w:pPr>
              <w:pStyle w:val="TableParagraph"/>
              <w:rPr>
                <w:sz w:val="14"/>
              </w:rPr>
            </w:pPr>
          </w:p>
          <w:p w:rsidR="00C217CB" w:rsidRDefault="00C217CB">
            <w:pPr>
              <w:pStyle w:val="TableParagraph"/>
              <w:rPr>
                <w:sz w:val="14"/>
              </w:rPr>
            </w:pPr>
          </w:p>
          <w:p w:rsidR="00C217CB" w:rsidRDefault="00C217CB">
            <w:pPr>
              <w:pStyle w:val="TableParagraph"/>
              <w:rPr>
                <w:sz w:val="14"/>
              </w:rPr>
            </w:pPr>
          </w:p>
          <w:p w:rsidR="00C217CB" w:rsidRDefault="00C217CB">
            <w:pPr>
              <w:pStyle w:val="TableParagraph"/>
              <w:rPr>
                <w:sz w:val="14"/>
              </w:rPr>
            </w:pPr>
          </w:p>
          <w:p w:rsidR="00C217CB" w:rsidRDefault="00C217CB">
            <w:pPr>
              <w:pStyle w:val="TableParagraph"/>
              <w:rPr>
                <w:sz w:val="14"/>
              </w:rPr>
            </w:pPr>
          </w:p>
          <w:p w:rsidR="00C217CB" w:rsidRDefault="00C217CB">
            <w:pPr>
              <w:pStyle w:val="TableParagraph"/>
              <w:rPr>
                <w:sz w:val="14"/>
              </w:rPr>
            </w:pPr>
          </w:p>
          <w:p w:rsidR="00C217CB" w:rsidRDefault="00C217CB">
            <w:pPr>
              <w:pStyle w:val="TableParagraph"/>
              <w:rPr>
                <w:sz w:val="14"/>
              </w:rPr>
            </w:pPr>
          </w:p>
          <w:p w:rsidR="00C217CB" w:rsidRDefault="00C217CB">
            <w:pPr>
              <w:pStyle w:val="TableParagraph"/>
              <w:rPr>
                <w:sz w:val="14"/>
              </w:rPr>
            </w:pPr>
          </w:p>
          <w:p w:rsidR="00C217CB" w:rsidRDefault="00C217CB">
            <w:pPr>
              <w:pStyle w:val="TableParagraph"/>
              <w:rPr>
                <w:sz w:val="14"/>
              </w:rPr>
            </w:pPr>
          </w:p>
          <w:p w:rsidR="00C217CB" w:rsidRDefault="00C217CB">
            <w:pPr>
              <w:pStyle w:val="TableParagraph"/>
              <w:rPr>
                <w:sz w:val="14"/>
              </w:rPr>
            </w:pPr>
          </w:p>
          <w:p w:rsidR="00C217CB" w:rsidRDefault="00C217CB">
            <w:pPr>
              <w:pStyle w:val="TableParagraph"/>
              <w:rPr>
                <w:sz w:val="14"/>
              </w:rPr>
            </w:pPr>
          </w:p>
          <w:p w:rsidR="00C217CB" w:rsidRDefault="00C217CB">
            <w:pPr>
              <w:pStyle w:val="TableParagraph"/>
              <w:rPr>
                <w:sz w:val="14"/>
              </w:rPr>
            </w:pPr>
          </w:p>
          <w:p w:rsidR="00C217CB" w:rsidRDefault="00C217CB">
            <w:pPr>
              <w:pStyle w:val="TableParagraph"/>
              <w:rPr>
                <w:sz w:val="14"/>
              </w:rPr>
            </w:pPr>
          </w:p>
          <w:p w:rsidR="00C217CB" w:rsidRDefault="00C217CB">
            <w:pPr>
              <w:pStyle w:val="TableParagraph"/>
              <w:rPr>
                <w:sz w:val="14"/>
              </w:rPr>
            </w:pPr>
          </w:p>
          <w:p w:rsidR="00C217CB" w:rsidRDefault="00C217CB">
            <w:pPr>
              <w:pStyle w:val="TableParagraph"/>
              <w:rPr>
                <w:sz w:val="14"/>
              </w:rPr>
            </w:pPr>
          </w:p>
          <w:p w:rsidR="00C217CB" w:rsidRDefault="00C217CB">
            <w:pPr>
              <w:pStyle w:val="TableParagraph"/>
              <w:rPr>
                <w:sz w:val="14"/>
              </w:rPr>
            </w:pPr>
          </w:p>
          <w:p w:rsidR="00C217CB" w:rsidRDefault="00C217CB">
            <w:pPr>
              <w:pStyle w:val="TableParagraph"/>
              <w:rPr>
                <w:sz w:val="14"/>
              </w:rPr>
            </w:pPr>
          </w:p>
          <w:p w:rsidR="00C217CB" w:rsidRDefault="00C217CB">
            <w:pPr>
              <w:pStyle w:val="TableParagraph"/>
              <w:rPr>
                <w:sz w:val="14"/>
              </w:rPr>
            </w:pPr>
          </w:p>
          <w:p w:rsidR="00C217CB" w:rsidRDefault="006903A0">
            <w:pPr>
              <w:pStyle w:val="TableParagraph"/>
              <w:spacing w:before="82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*% de PHLI Nacional (INEGI, 2010)</w:t>
            </w:r>
          </w:p>
        </w:tc>
        <w:tc>
          <w:tcPr>
            <w:tcW w:w="1568" w:type="dxa"/>
          </w:tcPr>
          <w:p w:rsidR="00C217CB" w:rsidRDefault="00C217CB">
            <w:pPr>
              <w:pStyle w:val="TableParagraph"/>
              <w:rPr>
                <w:sz w:val="14"/>
              </w:rPr>
            </w:pPr>
          </w:p>
        </w:tc>
        <w:tc>
          <w:tcPr>
            <w:tcW w:w="1336" w:type="dxa"/>
          </w:tcPr>
          <w:p w:rsidR="00C217CB" w:rsidRDefault="00C217CB">
            <w:pPr>
              <w:pStyle w:val="TableParagraph"/>
              <w:rPr>
                <w:sz w:val="14"/>
              </w:rPr>
            </w:pPr>
          </w:p>
        </w:tc>
      </w:tr>
      <w:tr w:rsidR="00C217CB">
        <w:trPr>
          <w:trHeight w:val="185"/>
        </w:trPr>
        <w:tc>
          <w:tcPr>
            <w:tcW w:w="7544" w:type="dxa"/>
            <w:gridSpan w:val="3"/>
          </w:tcPr>
          <w:p w:rsidR="00C217CB" w:rsidRDefault="006903A0">
            <w:pPr>
              <w:pStyle w:val="TableParagraph"/>
              <w:spacing w:before="23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 xml:space="preserve">Elaboración: Universidad Autónoma del Estado de Hidalgo con datos del Catálogo de </w:t>
            </w:r>
            <w:proofErr w:type="spellStart"/>
            <w:r>
              <w:rPr>
                <w:w w:val="105"/>
                <w:sz w:val="12"/>
              </w:rPr>
              <w:t>Comuniades</w:t>
            </w:r>
            <w:proofErr w:type="spellEnd"/>
            <w:r>
              <w:rPr>
                <w:w w:val="105"/>
                <w:sz w:val="12"/>
              </w:rPr>
              <w:t xml:space="preserve"> Indígenas del Estado de Hidalgo.</w:t>
            </w:r>
          </w:p>
        </w:tc>
      </w:tr>
      <w:tr w:rsidR="00C217CB">
        <w:trPr>
          <w:trHeight w:val="164"/>
        </w:trPr>
        <w:tc>
          <w:tcPr>
            <w:tcW w:w="4640" w:type="dxa"/>
          </w:tcPr>
          <w:p w:rsidR="00C217CB" w:rsidRDefault="006903A0">
            <w:pPr>
              <w:pStyle w:val="TableParagraph"/>
              <w:spacing w:before="24" w:line="120" w:lineRule="exact"/>
              <w:ind w:left="57"/>
              <w:rPr>
                <w:sz w:val="12"/>
              </w:rPr>
            </w:pPr>
            <w:r>
              <w:rPr>
                <w:w w:val="105"/>
                <w:sz w:val="12"/>
              </w:rPr>
              <w:t>Agosto 2013</w:t>
            </w:r>
          </w:p>
        </w:tc>
        <w:tc>
          <w:tcPr>
            <w:tcW w:w="1568" w:type="dxa"/>
          </w:tcPr>
          <w:p w:rsidR="00C217CB" w:rsidRDefault="00C217CB">
            <w:pPr>
              <w:pStyle w:val="TableParagraph"/>
              <w:rPr>
                <w:sz w:val="10"/>
              </w:rPr>
            </w:pPr>
          </w:p>
        </w:tc>
        <w:tc>
          <w:tcPr>
            <w:tcW w:w="1336" w:type="dxa"/>
          </w:tcPr>
          <w:p w:rsidR="00C217CB" w:rsidRDefault="00C217CB">
            <w:pPr>
              <w:pStyle w:val="TableParagraph"/>
              <w:rPr>
                <w:sz w:val="10"/>
              </w:rPr>
            </w:pPr>
          </w:p>
        </w:tc>
      </w:tr>
    </w:tbl>
    <w:p w:rsidR="00C217CB" w:rsidRDefault="00C217CB">
      <w:pPr>
        <w:rPr>
          <w:sz w:val="10"/>
        </w:rPr>
        <w:sectPr w:rsidR="00C217CB">
          <w:pgSz w:w="11910" w:h="16840"/>
          <w:pgMar w:top="1600" w:right="0" w:bottom="280" w:left="1680" w:header="720" w:footer="720" w:gutter="0"/>
          <w:cols w:space="720"/>
        </w:sectPr>
      </w:pPr>
    </w:p>
    <w:p w:rsidR="00C217CB" w:rsidRDefault="006903A0">
      <w:pPr>
        <w:pStyle w:val="Textoindependiente"/>
        <w:rPr>
          <w:sz w:val="20"/>
        </w:rPr>
      </w:pPr>
      <w: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5" type="#_x0000_t136" style="position:absolute;margin-left:146.7pt;margin-top:366.25pt;width:301.5pt;height:108.6pt;rotation:315;z-index:-253127680;mso-position-horizontal-relative:page;mso-position-vertical-relative:page" fillcolor="black" stroked="f">
            <v:fill opacity="19532f"/>
            <o:extrusion v:ext="view" autorotationcenter="t"/>
            <v:textpath style="font-family:&quot;&amp;quot&quot;;font-size:108pt;v-text-kern:t;mso-text-shadow:auto" string="UAEH"/>
            <w10:wrap anchorx="page" anchory="page"/>
          </v:shape>
        </w:pict>
      </w:r>
    </w:p>
    <w:p w:rsidR="00C217CB" w:rsidRDefault="00C217CB">
      <w:pPr>
        <w:pStyle w:val="Textoindependiente"/>
        <w:rPr>
          <w:sz w:val="20"/>
        </w:rPr>
      </w:pPr>
    </w:p>
    <w:p w:rsidR="00C217CB" w:rsidRDefault="00C217CB">
      <w:pPr>
        <w:pStyle w:val="Textoindependiente"/>
        <w:rPr>
          <w:sz w:val="29"/>
        </w:rPr>
      </w:pPr>
    </w:p>
    <w:tbl>
      <w:tblPr>
        <w:tblStyle w:val="TableNormal"/>
        <w:tblW w:w="0" w:type="auto"/>
        <w:tblInd w:w="3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6"/>
        <w:gridCol w:w="3851"/>
        <w:gridCol w:w="894"/>
        <w:gridCol w:w="910"/>
      </w:tblGrid>
      <w:tr w:rsidR="00C217CB">
        <w:trPr>
          <w:trHeight w:val="234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 w:rsidR="00C217CB" w:rsidRDefault="00C217CB">
            <w:pPr>
              <w:pStyle w:val="TableParagraph"/>
              <w:rPr>
                <w:sz w:val="12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C217CB" w:rsidRDefault="006903A0">
            <w:pPr>
              <w:pStyle w:val="TableParagraph"/>
              <w:spacing w:line="193" w:lineRule="exact"/>
              <w:ind w:left="692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Ixcotitlán</w:t>
            </w:r>
            <w:proofErr w:type="spellEnd"/>
            <w:r>
              <w:rPr>
                <w:b/>
                <w:w w:val="105"/>
                <w:sz w:val="17"/>
              </w:rPr>
              <w:t xml:space="preserve">, </w:t>
            </w:r>
            <w:proofErr w:type="spellStart"/>
            <w:r>
              <w:rPr>
                <w:b/>
                <w:w w:val="105"/>
                <w:sz w:val="17"/>
              </w:rPr>
              <w:t>Tianguistengo</w:t>
            </w:r>
            <w:proofErr w:type="spellEnd"/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C217CB" w:rsidRDefault="00C217CB">
            <w:pPr>
              <w:pStyle w:val="TableParagraph"/>
              <w:rPr>
                <w:sz w:val="12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C217CB" w:rsidRDefault="00C217CB">
            <w:pPr>
              <w:pStyle w:val="TableParagraph"/>
              <w:rPr>
                <w:sz w:val="12"/>
              </w:rPr>
            </w:pPr>
          </w:p>
        </w:tc>
      </w:tr>
      <w:tr w:rsidR="00C217CB">
        <w:trPr>
          <w:trHeight w:val="220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 w:rsidR="00C217CB" w:rsidRDefault="00C217CB">
            <w:pPr>
              <w:pStyle w:val="TableParagraph"/>
              <w:rPr>
                <w:sz w:val="12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C217CB" w:rsidRDefault="00C217CB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C217CB" w:rsidRDefault="006903A0">
            <w:pPr>
              <w:pStyle w:val="TableParagraph"/>
              <w:spacing w:before="33"/>
              <w:ind w:left="33"/>
              <w:rPr>
                <w:sz w:val="14"/>
              </w:rPr>
            </w:pPr>
            <w:r>
              <w:rPr>
                <w:sz w:val="14"/>
              </w:rPr>
              <w:t>Clave CCIEH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C217CB" w:rsidRDefault="006903A0">
            <w:pPr>
              <w:pStyle w:val="TableParagraph"/>
              <w:spacing w:before="40" w:line="160" w:lineRule="exact"/>
              <w:ind w:right="21"/>
              <w:jc w:val="right"/>
              <w:rPr>
                <w:sz w:val="14"/>
              </w:rPr>
            </w:pPr>
            <w:r>
              <w:rPr>
                <w:sz w:val="14"/>
              </w:rPr>
              <w:t>HGOTIN005</w:t>
            </w:r>
          </w:p>
        </w:tc>
      </w:tr>
      <w:tr w:rsidR="00C217CB">
        <w:trPr>
          <w:trHeight w:val="356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 w:rsidR="00C217CB" w:rsidRDefault="00C217CB">
            <w:pPr>
              <w:pStyle w:val="TableParagraph"/>
              <w:rPr>
                <w:sz w:val="12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C217CB" w:rsidRDefault="00C217CB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C217CB" w:rsidRDefault="006903A0">
            <w:pPr>
              <w:pStyle w:val="TableParagraph"/>
              <w:spacing w:before="12"/>
              <w:ind w:left="33"/>
              <w:rPr>
                <w:sz w:val="14"/>
              </w:rPr>
            </w:pPr>
            <w:r>
              <w:rPr>
                <w:sz w:val="14"/>
              </w:rPr>
              <w:t>Clave INEGI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C217CB" w:rsidRDefault="006903A0">
            <w:pPr>
              <w:pStyle w:val="TableParagraph"/>
              <w:spacing w:before="12"/>
              <w:ind w:right="2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130680019</w:t>
            </w:r>
          </w:p>
        </w:tc>
      </w:tr>
      <w:tr w:rsidR="00C217CB">
        <w:trPr>
          <w:trHeight w:val="367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C217CB" w:rsidRDefault="00C217CB">
            <w:pPr>
              <w:pStyle w:val="TableParagraph"/>
              <w:spacing w:before="9"/>
              <w:rPr>
                <w:sz w:val="10"/>
              </w:rPr>
            </w:pPr>
          </w:p>
          <w:p w:rsidR="00C217CB" w:rsidRDefault="006903A0">
            <w:pPr>
              <w:pStyle w:val="TableParagraph"/>
              <w:ind w:left="631"/>
              <w:rPr>
                <w:b/>
                <w:sz w:val="9"/>
              </w:rPr>
            </w:pPr>
            <w:r>
              <w:rPr>
                <w:b/>
                <w:color w:val="FFFFFF"/>
                <w:sz w:val="9"/>
              </w:rPr>
              <w:t>PRIORIDAD Y CATEGORÍA</w:t>
            </w: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C217CB" w:rsidRDefault="00C217CB">
            <w:pPr>
              <w:pStyle w:val="TableParagraph"/>
              <w:spacing w:before="9"/>
              <w:rPr>
                <w:sz w:val="10"/>
              </w:rPr>
            </w:pPr>
          </w:p>
          <w:p w:rsidR="00C217CB" w:rsidRDefault="006903A0">
            <w:pPr>
              <w:pStyle w:val="TableParagraph"/>
              <w:ind w:left="1303" w:right="1300"/>
              <w:jc w:val="center"/>
              <w:rPr>
                <w:b/>
                <w:sz w:val="9"/>
              </w:rPr>
            </w:pPr>
            <w:r>
              <w:rPr>
                <w:b/>
                <w:color w:val="FFFFFF"/>
                <w:sz w:val="9"/>
              </w:rPr>
              <w:t>ELEMENTOS CULTURALES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C217CB" w:rsidRDefault="006903A0">
            <w:pPr>
              <w:pStyle w:val="TableParagraph"/>
              <w:spacing w:before="67" w:line="273" w:lineRule="auto"/>
              <w:ind w:left="211" w:firstLine="38"/>
              <w:rPr>
                <w:b/>
                <w:sz w:val="9"/>
              </w:rPr>
            </w:pPr>
            <w:r>
              <w:rPr>
                <w:b/>
                <w:color w:val="FFFFFF"/>
                <w:sz w:val="9"/>
              </w:rPr>
              <w:t xml:space="preserve">PARCIAL </w:t>
            </w:r>
            <w:r>
              <w:rPr>
                <w:b/>
                <w:color w:val="FFFFFF"/>
                <w:w w:val="95"/>
                <w:sz w:val="9"/>
              </w:rPr>
              <w:t>OBTENIDO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C217CB" w:rsidRDefault="00C217CB">
            <w:pPr>
              <w:pStyle w:val="TableParagraph"/>
              <w:spacing w:before="9"/>
              <w:rPr>
                <w:sz w:val="10"/>
              </w:rPr>
            </w:pPr>
          </w:p>
          <w:p w:rsidR="00C217CB" w:rsidRDefault="006903A0">
            <w:pPr>
              <w:pStyle w:val="TableParagraph"/>
              <w:ind w:right="41"/>
              <w:jc w:val="right"/>
              <w:rPr>
                <w:b/>
                <w:sz w:val="9"/>
              </w:rPr>
            </w:pPr>
            <w:r>
              <w:rPr>
                <w:b/>
                <w:color w:val="FFFFFF"/>
                <w:w w:val="95"/>
                <w:sz w:val="9"/>
              </w:rPr>
              <w:t>TOTAL OBTENIDO</w:t>
            </w:r>
          </w:p>
        </w:tc>
      </w:tr>
      <w:tr w:rsidR="00C217CB">
        <w:trPr>
          <w:trHeight w:val="171"/>
        </w:trPr>
        <w:tc>
          <w:tcPr>
            <w:tcW w:w="2426" w:type="dxa"/>
            <w:tcBorders>
              <w:top w:val="nil"/>
            </w:tcBorders>
            <w:shd w:val="clear" w:color="auto" w:fill="92D050"/>
          </w:tcPr>
          <w:p w:rsidR="00C217CB" w:rsidRDefault="006903A0">
            <w:pPr>
              <w:pStyle w:val="TableParagraph"/>
              <w:spacing w:before="20" w:line="131" w:lineRule="exact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1- Hablantes de lengua indígena *</w:t>
            </w:r>
          </w:p>
        </w:tc>
        <w:tc>
          <w:tcPr>
            <w:tcW w:w="3851" w:type="dxa"/>
            <w:tcBorders>
              <w:top w:val="nil"/>
            </w:tcBorders>
            <w:shd w:val="clear" w:color="auto" w:fill="92D050"/>
          </w:tcPr>
          <w:p w:rsidR="00C217CB" w:rsidRDefault="006903A0">
            <w:pPr>
              <w:pStyle w:val="TableParagraph"/>
              <w:spacing w:before="20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% HLI INEGI</w:t>
            </w:r>
          </w:p>
        </w:tc>
        <w:tc>
          <w:tcPr>
            <w:tcW w:w="894" w:type="dxa"/>
            <w:tcBorders>
              <w:top w:val="nil"/>
            </w:tcBorders>
            <w:shd w:val="clear" w:color="auto" w:fill="92D050"/>
          </w:tcPr>
          <w:p w:rsidR="00C217CB" w:rsidRDefault="006903A0">
            <w:pPr>
              <w:pStyle w:val="TableParagraph"/>
              <w:spacing w:before="20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88%</w:t>
            </w:r>
          </w:p>
        </w:tc>
        <w:tc>
          <w:tcPr>
            <w:tcW w:w="910" w:type="dxa"/>
            <w:tcBorders>
              <w:top w:val="nil"/>
            </w:tcBorders>
            <w:shd w:val="clear" w:color="auto" w:fill="92D050"/>
          </w:tcPr>
          <w:p w:rsidR="00C217CB" w:rsidRDefault="006903A0">
            <w:pPr>
              <w:pStyle w:val="TableParagraph"/>
              <w:spacing w:before="22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87.8%</w:t>
            </w:r>
          </w:p>
        </w:tc>
      </w:tr>
      <w:tr w:rsidR="00C217CB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C217CB" w:rsidRDefault="00C217CB">
            <w:pPr>
              <w:pStyle w:val="TableParagraph"/>
              <w:rPr>
                <w:sz w:val="14"/>
              </w:rPr>
            </w:pPr>
          </w:p>
          <w:p w:rsidR="00C217CB" w:rsidRDefault="00C217CB">
            <w:pPr>
              <w:pStyle w:val="TableParagraph"/>
              <w:rPr>
                <w:sz w:val="14"/>
              </w:rPr>
            </w:pPr>
          </w:p>
          <w:p w:rsidR="00C217CB" w:rsidRDefault="00C217CB">
            <w:pPr>
              <w:pStyle w:val="TableParagraph"/>
              <w:spacing w:before="11"/>
              <w:rPr>
                <w:sz w:val="20"/>
              </w:rPr>
            </w:pPr>
          </w:p>
          <w:p w:rsidR="00C217CB" w:rsidRDefault="006903A0">
            <w:pPr>
              <w:pStyle w:val="TableParagraph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2- Territorio</w:t>
            </w:r>
          </w:p>
        </w:tc>
        <w:tc>
          <w:tcPr>
            <w:tcW w:w="3851" w:type="dxa"/>
            <w:shd w:val="clear" w:color="auto" w:fill="92D050"/>
          </w:tcPr>
          <w:p w:rsidR="00C217CB" w:rsidRDefault="006903A0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 xml:space="preserve">Asentamiento y pertenencia a región </w:t>
            </w:r>
            <w:proofErr w:type="spellStart"/>
            <w:r>
              <w:rPr>
                <w:w w:val="105"/>
                <w:sz w:val="12"/>
              </w:rPr>
              <w:t>geocultural</w:t>
            </w:r>
            <w:proofErr w:type="spellEnd"/>
            <w:r>
              <w:rPr>
                <w:w w:val="105"/>
                <w:sz w:val="12"/>
              </w:rPr>
              <w:t xml:space="preserve"> (30%)</w:t>
            </w:r>
          </w:p>
        </w:tc>
        <w:tc>
          <w:tcPr>
            <w:tcW w:w="894" w:type="dxa"/>
            <w:shd w:val="clear" w:color="auto" w:fill="92D050"/>
          </w:tcPr>
          <w:p w:rsidR="00C217CB" w:rsidRDefault="006903A0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30%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C217CB" w:rsidRDefault="00C217CB">
            <w:pPr>
              <w:pStyle w:val="TableParagraph"/>
              <w:rPr>
                <w:sz w:val="14"/>
              </w:rPr>
            </w:pPr>
          </w:p>
          <w:p w:rsidR="00C217CB" w:rsidRDefault="00C217CB">
            <w:pPr>
              <w:pStyle w:val="TableParagraph"/>
              <w:rPr>
                <w:sz w:val="14"/>
              </w:rPr>
            </w:pPr>
          </w:p>
          <w:p w:rsidR="00C217CB" w:rsidRDefault="00C217CB">
            <w:pPr>
              <w:pStyle w:val="TableParagraph"/>
              <w:rPr>
                <w:sz w:val="14"/>
              </w:rPr>
            </w:pPr>
          </w:p>
          <w:p w:rsidR="00C217CB" w:rsidRDefault="006903A0">
            <w:pPr>
              <w:pStyle w:val="TableParagraph"/>
              <w:spacing w:before="82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C217CB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C217CB" w:rsidRDefault="00C217CB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C217CB" w:rsidRDefault="006903A0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Panteón-cementerio (15%)</w:t>
            </w:r>
          </w:p>
        </w:tc>
        <w:tc>
          <w:tcPr>
            <w:tcW w:w="894" w:type="dxa"/>
            <w:shd w:val="clear" w:color="auto" w:fill="92D050"/>
          </w:tcPr>
          <w:p w:rsidR="00C217CB" w:rsidRDefault="006903A0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C217CB" w:rsidRDefault="00C217CB">
            <w:pPr>
              <w:rPr>
                <w:sz w:val="2"/>
                <w:szCs w:val="2"/>
              </w:rPr>
            </w:pPr>
          </w:p>
        </w:tc>
      </w:tr>
      <w:tr w:rsidR="00C217CB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C217CB" w:rsidRDefault="00C217CB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C217CB" w:rsidRDefault="006903A0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Fuente de agua (10%)</w:t>
            </w:r>
          </w:p>
        </w:tc>
        <w:tc>
          <w:tcPr>
            <w:tcW w:w="894" w:type="dxa"/>
            <w:shd w:val="clear" w:color="auto" w:fill="92D050"/>
          </w:tcPr>
          <w:p w:rsidR="00C217CB" w:rsidRDefault="006903A0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C217CB" w:rsidRDefault="00C217CB">
            <w:pPr>
              <w:rPr>
                <w:sz w:val="2"/>
                <w:szCs w:val="2"/>
              </w:rPr>
            </w:pPr>
          </w:p>
        </w:tc>
      </w:tr>
      <w:tr w:rsidR="00C217CB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C217CB" w:rsidRDefault="00C217CB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C217CB" w:rsidRDefault="006903A0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Siembra o potrero (10%)</w:t>
            </w:r>
          </w:p>
        </w:tc>
        <w:tc>
          <w:tcPr>
            <w:tcW w:w="894" w:type="dxa"/>
            <w:shd w:val="clear" w:color="auto" w:fill="92D050"/>
          </w:tcPr>
          <w:p w:rsidR="00C217CB" w:rsidRDefault="006903A0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C217CB" w:rsidRDefault="00C217CB">
            <w:pPr>
              <w:rPr>
                <w:sz w:val="2"/>
                <w:szCs w:val="2"/>
              </w:rPr>
            </w:pPr>
          </w:p>
        </w:tc>
      </w:tr>
      <w:tr w:rsidR="00C217CB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C217CB" w:rsidRDefault="00C217CB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C217CB" w:rsidRDefault="006903A0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de culto (15%)</w:t>
            </w:r>
          </w:p>
        </w:tc>
        <w:tc>
          <w:tcPr>
            <w:tcW w:w="894" w:type="dxa"/>
            <w:shd w:val="clear" w:color="auto" w:fill="92D050"/>
          </w:tcPr>
          <w:p w:rsidR="00C217CB" w:rsidRDefault="006903A0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C217CB" w:rsidRDefault="00C217CB">
            <w:pPr>
              <w:rPr>
                <w:sz w:val="2"/>
                <w:szCs w:val="2"/>
              </w:rPr>
            </w:pPr>
          </w:p>
        </w:tc>
      </w:tr>
      <w:tr w:rsidR="00C217CB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C217CB" w:rsidRDefault="00C217CB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C217CB" w:rsidRDefault="006903A0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Delegación (10%)</w:t>
            </w:r>
          </w:p>
        </w:tc>
        <w:tc>
          <w:tcPr>
            <w:tcW w:w="894" w:type="dxa"/>
            <w:shd w:val="clear" w:color="auto" w:fill="92D050"/>
          </w:tcPr>
          <w:p w:rsidR="00C217CB" w:rsidRDefault="006903A0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C217CB" w:rsidRDefault="00C217CB">
            <w:pPr>
              <w:rPr>
                <w:sz w:val="2"/>
                <w:szCs w:val="2"/>
              </w:rPr>
            </w:pPr>
          </w:p>
        </w:tc>
      </w:tr>
      <w:tr w:rsidR="00C217CB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C217CB" w:rsidRDefault="00C217CB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C217CB" w:rsidRDefault="006903A0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Espacios comunes (10%)</w:t>
            </w:r>
          </w:p>
        </w:tc>
        <w:tc>
          <w:tcPr>
            <w:tcW w:w="894" w:type="dxa"/>
            <w:shd w:val="clear" w:color="auto" w:fill="92D050"/>
          </w:tcPr>
          <w:p w:rsidR="00C217CB" w:rsidRDefault="006903A0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C217CB" w:rsidRDefault="00C217CB">
            <w:pPr>
              <w:rPr>
                <w:sz w:val="2"/>
                <w:szCs w:val="2"/>
              </w:rPr>
            </w:pPr>
          </w:p>
        </w:tc>
      </w:tr>
      <w:tr w:rsidR="00C217CB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C217CB" w:rsidRDefault="00C217CB">
            <w:pPr>
              <w:pStyle w:val="TableParagraph"/>
              <w:rPr>
                <w:sz w:val="14"/>
              </w:rPr>
            </w:pPr>
          </w:p>
          <w:p w:rsidR="00C217CB" w:rsidRDefault="006903A0">
            <w:pPr>
              <w:pStyle w:val="TableParagraph"/>
              <w:spacing w:before="124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3- Autoridad tradicional</w:t>
            </w:r>
          </w:p>
        </w:tc>
        <w:tc>
          <w:tcPr>
            <w:tcW w:w="3851" w:type="dxa"/>
            <w:shd w:val="clear" w:color="auto" w:fill="92D050"/>
          </w:tcPr>
          <w:p w:rsidR="00C217CB" w:rsidRDefault="006903A0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Consejo (40%)</w:t>
            </w:r>
          </w:p>
        </w:tc>
        <w:tc>
          <w:tcPr>
            <w:tcW w:w="894" w:type="dxa"/>
            <w:shd w:val="clear" w:color="auto" w:fill="92D050"/>
          </w:tcPr>
          <w:p w:rsidR="00C217CB" w:rsidRDefault="006903A0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C217CB" w:rsidRDefault="00C217CB">
            <w:pPr>
              <w:pStyle w:val="TableParagraph"/>
              <w:rPr>
                <w:sz w:val="14"/>
              </w:rPr>
            </w:pPr>
          </w:p>
          <w:p w:rsidR="00C217CB" w:rsidRDefault="00C217CB">
            <w:pPr>
              <w:pStyle w:val="TableParagraph"/>
              <w:spacing w:before="2"/>
              <w:rPr>
                <w:sz w:val="11"/>
              </w:rPr>
            </w:pPr>
          </w:p>
          <w:p w:rsidR="00C217CB" w:rsidRDefault="006903A0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20.0%</w:t>
            </w:r>
          </w:p>
        </w:tc>
      </w:tr>
      <w:tr w:rsidR="00C217CB">
        <w:trPr>
          <w:trHeight w:val="170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C217CB" w:rsidRDefault="00C217CB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C217CB" w:rsidRDefault="006903A0">
            <w:pPr>
              <w:pStyle w:val="TableParagraph"/>
              <w:spacing w:before="19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Mayordomo (30%)</w:t>
            </w:r>
          </w:p>
        </w:tc>
        <w:tc>
          <w:tcPr>
            <w:tcW w:w="894" w:type="dxa"/>
            <w:shd w:val="clear" w:color="auto" w:fill="92D050"/>
          </w:tcPr>
          <w:p w:rsidR="00C217CB" w:rsidRDefault="006903A0">
            <w:pPr>
              <w:pStyle w:val="TableParagraph"/>
              <w:spacing w:before="19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C217CB" w:rsidRDefault="00C217CB">
            <w:pPr>
              <w:rPr>
                <w:sz w:val="2"/>
                <w:szCs w:val="2"/>
              </w:rPr>
            </w:pPr>
          </w:p>
        </w:tc>
      </w:tr>
      <w:tr w:rsidR="00C217CB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C217CB" w:rsidRDefault="00C217CB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C217CB" w:rsidRDefault="006903A0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Delegado (10%) + (10%) si lo denominan en lengua indígena, total (20%)</w:t>
            </w:r>
          </w:p>
        </w:tc>
        <w:tc>
          <w:tcPr>
            <w:tcW w:w="894" w:type="dxa"/>
            <w:shd w:val="clear" w:color="auto" w:fill="92D050"/>
          </w:tcPr>
          <w:p w:rsidR="00C217CB" w:rsidRDefault="006903A0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C217CB" w:rsidRDefault="00C217CB">
            <w:pPr>
              <w:rPr>
                <w:sz w:val="2"/>
                <w:szCs w:val="2"/>
              </w:rPr>
            </w:pPr>
          </w:p>
        </w:tc>
      </w:tr>
      <w:tr w:rsidR="00C217CB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C217CB" w:rsidRDefault="00C217CB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C217CB" w:rsidRDefault="006903A0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Auxiliares (10%)</w:t>
            </w:r>
          </w:p>
        </w:tc>
        <w:tc>
          <w:tcPr>
            <w:tcW w:w="894" w:type="dxa"/>
            <w:shd w:val="clear" w:color="auto" w:fill="92D050"/>
          </w:tcPr>
          <w:p w:rsidR="00C217CB" w:rsidRDefault="006903A0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C217CB" w:rsidRDefault="00C217CB">
            <w:pPr>
              <w:rPr>
                <w:sz w:val="2"/>
                <w:szCs w:val="2"/>
              </w:rPr>
            </w:pPr>
          </w:p>
        </w:tc>
      </w:tr>
      <w:tr w:rsidR="00C217CB">
        <w:trPr>
          <w:trHeight w:val="169"/>
        </w:trPr>
        <w:tc>
          <w:tcPr>
            <w:tcW w:w="2426" w:type="dxa"/>
            <w:shd w:val="clear" w:color="auto" w:fill="92D050"/>
          </w:tcPr>
          <w:p w:rsidR="00C217CB" w:rsidRDefault="006903A0">
            <w:pPr>
              <w:pStyle w:val="TableParagraph"/>
              <w:spacing w:before="18" w:line="131" w:lineRule="exact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4- Asamblea comunitaria</w:t>
            </w:r>
          </w:p>
        </w:tc>
        <w:tc>
          <w:tcPr>
            <w:tcW w:w="3851" w:type="dxa"/>
            <w:shd w:val="clear" w:color="auto" w:fill="92D050"/>
          </w:tcPr>
          <w:p w:rsidR="00C217CB" w:rsidRDefault="006903A0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C217CB" w:rsidRDefault="006903A0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C217CB" w:rsidRDefault="006903A0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C217CB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C217CB" w:rsidRDefault="00C217CB">
            <w:pPr>
              <w:pStyle w:val="TableParagraph"/>
              <w:rPr>
                <w:sz w:val="14"/>
              </w:rPr>
            </w:pPr>
          </w:p>
          <w:p w:rsidR="00C217CB" w:rsidRDefault="006903A0">
            <w:pPr>
              <w:pStyle w:val="TableParagraph"/>
              <w:spacing w:before="124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5- Comités internos tradicional</w:t>
            </w:r>
          </w:p>
        </w:tc>
        <w:tc>
          <w:tcPr>
            <w:tcW w:w="3851" w:type="dxa"/>
            <w:shd w:val="clear" w:color="auto" w:fill="92D050"/>
          </w:tcPr>
          <w:p w:rsidR="00C217CB" w:rsidRDefault="006903A0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Comité A (25%)</w:t>
            </w:r>
          </w:p>
        </w:tc>
        <w:tc>
          <w:tcPr>
            <w:tcW w:w="894" w:type="dxa"/>
            <w:shd w:val="clear" w:color="auto" w:fill="92D050"/>
          </w:tcPr>
          <w:p w:rsidR="00C217CB" w:rsidRDefault="006903A0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C217CB" w:rsidRDefault="00C217CB">
            <w:pPr>
              <w:pStyle w:val="TableParagraph"/>
              <w:rPr>
                <w:sz w:val="14"/>
              </w:rPr>
            </w:pPr>
          </w:p>
          <w:p w:rsidR="00C217CB" w:rsidRDefault="00C217CB">
            <w:pPr>
              <w:pStyle w:val="TableParagraph"/>
              <w:spacing w:before="2"/>
              <w:rPr>
                <w:sz w:val="11"/>
              </w:rPr>
            </w:pPr>
          </w:p>
          <w:p w:rsidR="00C217CB" w:rsidRDefault="006903A0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25.0%</w:t>
            </w:r>
          </w:p>
        </w:tc>
      </w:tr>
      <w:tr w:rsidR="00C217CB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C217CB" w:rsidRDefault="00C217CB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C217CB" w:rsidRDefault="006903A0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Comité B (25%)</w:t>
            </w:r>
          </w:p>
        </w:tc>
        <w:tc>
          <w:tcPr>
            <w:tcW w:w="894" w:type="dxa"/>
            <w:shd w:val="clear" w:color="auto" w:fill="92D050"/>
          </w:tcPr>
          <w:p w:rsidR="00C217CB" w:rsidRDefault="006903A0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C217CB" w:rsidRDefault="00C217CB">
            <w:pPr>
              <w:rPr>
                <w:sz w:val="2"/>
                <w:szCs w:val="2"/>
              </w:rPr>
            </w:pPr>
          </w:p>
        </w:tc>
      </w:tr>
      <w:tr w:rsidR="00C217CB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C217CB" w:rsidRDefault="00C217CB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C217CB" w:rsidRDefault="006903A0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Comité C (25%)</w:t>
            </w:r>
          </w:p>
        </w:tc>
        <w:tc>
          <w:tcPr>
            <w:tcW w:w="894" w:type="dxa"/>
            <w:shd w:val="clear" w:color="auto" w:fill="92D050"/>
          </w:tcPr>
          <w:p w:rsidR="00C217CB" w:rsidRDefault="006903A0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C217CB" w:rsidRDefault="00C217CB">
            <w:pPr>
              <w:rPr>
                <w:sz w:val="2"/>
                <w:szCs w:val="2"/>
              </w:rPr>
            </w:pPr>
          </w:p>
        </w:tc>
      </w:tr>
      <w:tr w:rsidR="00C217CB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C217CB" w:rsidRDefault="00C217CB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C217CB" w:rsidRDefault="006903A0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Comité D (25%)</w:t>
            </w:r>
          </w:p>
        </w:tc>
        <w:tc>
          <w:tcPr>
            <w:tcW w:w="894" w:type="dxa"/>
            <w:shd w:val="clear" w:color="auto" w:fill="92D050"/>
          </w:tcPr>
          <w:p w:rsidR="00C217CB" w:rsidRDefault="006903A0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C217CB" w:rsidRDefault="00C217CB">
            <w:pPr>
              <w:rPr>
                <w:sz w:val="2"/>
                <w:szCs w:val="2"/>
              </w:rPr>
            </w:pPr>
          </w:p>
        </w:tc>
      </w:tr>
      <w:tr w:rsidR="00C217CB">
        <w:trPr>
          <w:trHeight w:val="169"/>
        </w:trPr>
        <w:tc>
          <w:tcPr>
            <w:tcW w:w="2426" w:type="dxa"/>
            <w:shd w:val="clear" w:color="auto" w:fill="92D050"/>
          </w:tcPr>
          <w:p w:rsidR="00C217CB" w:rsidRDefault="006903A0">
            <w:pPr>
              <w:pStyle w:val="TableParagraph"/>
              <w:spacing w:before="18" w:line="131" w:lineRule="exact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 xml:space="preserve">6- </w:t>
            </w:r>
            <w:proofErr w:type="spellStart"/>
            <w:r>
              <w:rPr>
                <w:w w:val="105"/>
                <w:sz w:val="12"/>
              </w:rPr>
              <w:t>Autoadscripción</w:t>
            </w:r>
            <w:proofErr w:type="spellEnd"/>
          </w:p>
        </w:tc>
        <w:tc>
          <w:tcPr>
            <w:tcW w:w="3851" w:type="dxa"/>
            <w:shd w:val="clear" w:color="auto" w:fill="92D050"/>
          </w:tcPr>
          <w:p w:rsidR="00C217CB" w:rsidRDefault="006903A0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C217CB" w:rsidRDefault="006903A0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C217CB" w:rsidRDefault="006903A0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C217CB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C217CB" w:rsidRDefault="006903A0">
            <w:pPr>
              <w:pStyle w:val="TableParagraph"/>
              <w:spacing w:before="112" w:line="280" w:lineRule="auto"/>
              <w:ind w:left="23" w:firstLine="31"/>
              <w:rPr>
                <w:sz w:val="12"/>
              </w:rPr>
            </w:pPr>
            <w:r>
              <w:rPr>
                <w:w w:val="105"/>
                <w:sz w:val="12"/>
              </w:rPr>
              <w:t>7- Usos y costumbres para resolver sus conflictos</w:t>
            </w:r>
          </w:p>
        </w:tc>
        <w:tc>
          <w:tcPr>
            <w:tcW w:w="3851" w:type="dxa"/>
            <w:shd w:val="clear" w:color="auto" w:fill="92D050"/>
          </w:tcPr>
          <w:p w:rsidR="00C217CB" w:rsidRDefault="006903A0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Resolución de faltas y delitos al interior (40%)</w:t>
            </w:r>
          </w:p>
        </w:tc>
        <w:tc>
          <w:tcPr>
            <w:tcW w:w="894" w:type="dxa"/>
            <w:shd w:val="clear" w:color="auto" w:fill="92D050"/>
          </w:tcPr>
          <w:p w:rsidR="00C217CB" w:rsidRDefault="006903A0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40%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C217CB" w:rsidRDefault="00C217CB">
            <w:pPr>
              <w:pStyle w:val="TableParagraph"/>
              <w:rPr>
                <w:sz w:val="17"/>
              </w:rPr>
            </w:pPr>
          </w:p>
          <w:p w:rsidR="00C217CB" w:rsidRDefault="006903A0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80.0%</w:t>
            </w:r>
          </w:p>
        </w:tc>
      </w:tr>
      <w:tr w:rsidR="00C217CB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C217CB" w:rsidRDefault="00C217CB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C217CB" w:rsidRDefault="006903A0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Autoridad comunitaria que resuelve (40%)</w:t>
            </w:r>
          </w:p>
        </w:tc>
        <w:tc>
          <w:tcPr>
            <w:tcW w:w="894" w:type="dxa"/>
            <w:shd w:val="clear" w:color="auto" w:fill="92D050"/>
          </w:tcPr>
          <w:p w:rsidR="00C217CB" w:rsidRDefault="006903A0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C217CB" w:rsidRDefault="00C217CB">
            <w:pPr>
              <w:rPr>
                <w:sz w:val="2"/>
                <w:szCs w:val="2"/>
              </w:rPr>
            </w:pPr>
          </w:p>
        </w:tc>
      </w:tr>
      <w:tr w:rsidR="00C217CB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C217CB" w:rsidRDefault="00C217CB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C217CB" w:rsidRDefault="006903A0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Espacio reclusión (20%)</w:t>
            </w:r>
          </w:p>
        </w:tc>
        <w:tc>
          <w:tcPr>
            <w:tcW w:w="894" w:type="dxa"/>
            <w:shd w:val="clear" w:color="auto" w:fill="92D050"/>
          </w:tcPr>
          <w:p w:rsidR="00C217CB" w:rsidRDefault="006903A0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C217CB" w:rsidRDefault="00C217CB">
            <w:pPr>
              <w:rPr>
                <w:sz w:val="2"/>
                <w:szCs w:val="2"/>
              </w:rPr>
            </w:pPr>
          </w:p>
        </w:tc>
      </w:tr>
      <w:tr w:rsidR="00C217CB">
        <w:trPr>
          <w:trHeight w:val="169"/>
        </w:trPr>
        <w:tc>
          <w:tcPr>
            <w:tcW w:w="2426" w:type="dxa"/>
            <w:shd w:val="clear" w:color="auto" w:fill="92D050"/>
          </w:tcPr>
          <w:p w:rsidR="00C217CB" w:rsidRDefault="006903A0">
            <w:pPr>
              <w:pStyle w:val="TableParagraph"/>
              <w:spacing w:before="18" w:line="131" w:lineRule="exact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8- Trabajo comunitario</w:t>
            </w:r>
          </w:p>
        </w:tc>
        <w:tc>
          <w:tcPr>
            <w:tcW w:w="3851" w:type="dxa"/>
            <w:shd w:val="clear" w:color="auto" w:fill="92D050"/>
          </w:tcPr>
          <w:p w:rsidR="00C217CB" w:rsidRDefault="006903A0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C217CB" w:rsidRDefault="006903A0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C217CB" w:rsidRDefault="006903A0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C217CB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C217CB" w:rsidRDefault="00C217CB">
            <w:pPr>
              <w:pStyle w:val="TableParagraph"/>
              <w:rPr>
                <w:sz w:val="14"/>
              </w:rPr>
            </w:pPr>
          </w:p>
          <w:p w:rsidR="00C217CB" w:rsidRDefault="006903A0">
            <w:pPr>
              <w:pStyle w:val="TableParagraph"/>
              <w:spacing w:before="124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9- Medicina Tradicional</w:t>
            </w:r>
          </w:p>
        </w:tc>
        <w:tc>
          <w:tcPr>
            <w:tcW w:w="3851" w:type="dxa"/>
            <w:shd w:val="clear" w:color="auto" w:fill="92D050"/>
          </w:tcPr>
          <w:p w:rsidR="00C217CB" w:rsidRDefault="006903A0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Enfermedad cultural A (25%)</w:t>
            </w:r>
          </w:p>
        </w:tc>
        <w:tc>
          <w:tcPr>
            <w:tcW w:w="894" w:type="dxa"/>
            <w:shd w:val="clear" w:color="auto" w:fill="92D050"/>
          </w:tcPr>
          <w:p w:rsidR="00C217CB" w:rsidRDefault="006903A0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C217CB" w:rsidRDefault="00C217CB">
            <w:pPr>
              <w:pStyle w:val="TableParagraph"/>
              <w:rPr>
                <w:sz w:val="14"/>
              </w:rPr>
            </w:pPr>
          </w:p>
          <w:p w:rsidR="00C217CB" w:rsidRDefault="00C217CB">
            <w:pPr>
              <w:pStyle w:val="TableParagraph"/>
              <w:spacing w:before="2"/>
              <w:rPr>
                <w:sz w:val="11"/>
              </w:rPr>
            </w:pPr>
          </w:p>
          <w:p w:rsidR="00C217CB" w:rsidRDefault="006903A0">
            <w:pPr>
              <w:pStyle w:val="TableParagraph"/>
              <w:ind w:right="3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0.0%</w:t>
            </w:r>
          </w:p>
        </w:tc>
      </w:tr>
      <w:tr w:rsidR="00C217CB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C217CB" w:rsidRDefault="00C217CB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C217CB" w:rsidRDefault="006903A0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Enfermedad cultural B (25%)</w:t>
            </w:r>
          </w:p>
        </w:tc>
        <w:tc>
          <w:tcPr>
            <w:tcW w:w="894" w:type="dxa"/>
            <w:shd w:val="clear" w:color="auto" w:fill="92D050"/>
          </w:tcPr>
          <w:p w:rsidR="00C217CB" w:rsidRDefault="006903A0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C217CB" w:rsidRDefault="00C217CB">
            <w:pPr>
              <w:rPr>
                <w:sz w:val="2"/>
                <w:szCs w:val="2"/>
              </w:rPr>
            </w:pPr>
          </w:p>
        </w:tc>
      </w:tr>
      <w:tr w:rsidR="00C217CB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C217CB" w:rsidRDefault="00C217CB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C217CB" w:rsidRDefault="006903A0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Enfermedad cultural C (25%)</w:t>
            </w:r>
          </w:p>
        </w:tc>
        <w:tc>
          <w:tcPr>
            <w:tcW w:w="894" w:type="dxa"/>
            <w:shd w:val="clear" w:color="auto" w:fill="92D050"/>
          </w:tcPr>
          <w:p w:rsidR="00C217CB" w:rsidRDefault="006903A0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C217CB" w:rsidRDefault="00C217CB">
            <w:pPr>
              <w:rPr>
                <w:sz w:val="2"/>
                <w:szCs w:val="2"/>
              </w:rPr>
            </w:pPr>
          </w:p>
        </w:tc>
      </w:tr>
      <w:tr w:rsidR="00C217CB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C217CB" w:rsidRDefault="00C217CB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C217CB" w:rsidRDefault="006903A0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Enfermedad cultural D (25%)</w:t>
            </w:r>
          </w:p>
        </w:tc>
        <w:tc>
          <w:tcPr>
            <w:tcW w:w="894" w:type="dxa"/>
            <w:shd w:val="clear" w:color="auto" w:fill="92D050"/>
          </w:tcPr>
          <w:p w:rsidR="00C217CB" w:rsidRDefault="006903A0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C217CB" w:rsidRDefault="00C217CB">
            <w:pPr>
              <w:rPr>
                <w:sz w:val="2"/>
                <w:szCs w:val="2"/>
              </w:rPr>
            </w:pPr>
          </w:p>
        </w:tc>
      </w:tr>
      <w:tr w:rsidR="00C217CB">
        <w:trPr>
          <w:trHeight w:val="169"/>
        </w:trPr>
        <w:tc>
          <w:tcPr>
            <w:tcW w:w="2426" w:type="dxa"/>
            <w:shd w:val="clear" w:color="auto" w:fill="92D050"/>
          </w:tcPr>
          <w:p w:rsidR="00C217CB" w:rsidRDefault="006903A0">
            <w:pPr>
              <w:pStyle w:val="TableParagraph"/>
              <w:spacing w:before="18" w:line="13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10- Parteras tradicionales</w:t>
            </w:r>
          </w:p>
        </w:tc>
        <w:tc>
          <w:tcPr>
            <w:tcW w:w="3851" w:type="dxa"/>
            <w:shd w:val="clear" w:color="auto" w:fill="92D050"/>
          </w:tcPr>
          <w:p w:rsidR="00C217CB" w:rsidRDefault="006903A0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C217CB" w:rsidRDefault="006903A0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C217CB" w:rsidRDefault="006903A0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C217CB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C217CB" w:rsidRDefault="00C217CB">
            <w:pPr>
              <w:pStyle w:val="TableParagraph"/>
              <w:rPr>
                <w:sz w:val="14"/>
              </w:rPr>
            </w:pPr>
          </w:p>
          <w:p w:rsidR="00C217CB" w:rsidRDefault="006903A0">
            <w:pPr>
              <w:pStyle w:val="TableParagraph"/>
              <w:spacing w:before="124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11- Médicos tradicionales (Excepto partera)</w:t>
            </w:r>
          </w:p>
        </w:tc>
        <w:tc>
          <w:tcPr>
            <w:tcW w:w="3851" w:type="dxa"/>
            <w:shd w:val="clear" w:color="auto" w:fill="92D050"/>
          </w:tcPr>
          <w:p w:rsidR="00C217CB" w:rsidRDefault="006903A0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Médico tradicional A (25%)</w:t>
            </w:r>
          </w:p>
        </w:tc>
        <w:tc>
          <w:tcPr>
            <w:tcW w:w="894" w:type="dxa"/>
            <w:shd w:val="clear" w:color="auto" w:fill="92D050"/>
          </w:tcPr>
          <w:p w:rsidR="00C217CB" w:rsidRDefault="006903A0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C217CB" w:rsidRDefault="00C217CB">
            <w:pPr>
              <w:pStyle w:val="TableParagraph"/>
              <w:rPr>
                <w:sz w:val="14"/>
              </w:rPr>
            </w:pPr>
          </w:p>
          <w:p w:rsidR="00C217CB" w:rsidRDefault="00C217CB">
            <w:pPr>
              <w:pStyle w:val="TableParagraph"/>
              <w:spacing w:before="2"/>
              <w:rPr>
                <w:sz w:val="11"/>
              </w:rPr>
            </w:pPr>
          </w:p>
          <w:p w:rsidR="00C217CB" w:rsidRDefault="006903A0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50.0%</w:t>
            </w:r>
          </w:p>
        </w:tc>
      </w:tr>
      <w:tr w:rsidR="00C217CB">
        <w:trPr>
          <w:trHeight w:val="170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C217CB" w:rsidRDefault="00C217CB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C217CB" w:rsidRDefault="006903A0">
            <w:pPr>
              <w:pStyle w:val="TableParagraph"/>
              <w:spacing w:before="19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Médico tradicional B (25%)</w:t>
            </w:r>
          </w:p>
        </w:tc>
        <w:tc>
          <w:tcPr>
            <w:tcW w:w="894" w:type="dxa"/>
            <w:shd w:val="clear" w:color="auto" w:fill="92D050"/>
          </w:tcPr>
          <w:p w:rsidR="00C217CB" w:rsidRDefault="006903A0">
            <w:pPr>
              <w:pStyle w:val="TableParagraph"/>
              <w:spacing w:before="19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C217CB" w:rsidRDefault="00C217CB">
            <w:pPr>
              <w:rPr>
                <w:sz w:val="2"/>
                <w:szCs w:val="2"/>
              </w:rPr>
            </w:pPr>
          </w:p>
        </w:tc>
      </w:tr>
      <w:tr w:rsidR="00C217CB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C217CB" w:rsidRDefault="00C217CB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C217CB" w:rsidRDefault="006903A0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Médico tradicional C (25%)</w:t>
            </w:r>
          </w:p>
        </w:tc>
        <w:tc>
          <w:tcPr>
            <w:tcW w:w="894" w:type="dxa"/>
            <w:shd w:val="clear" w:color="auto" w:fill="92D050"/>
          </w:tcPr>
          <w:p w:rsidR="00C217CB" w:rsidRDefault="006903A0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C217CB" w:rsidRDefault="00C217CB">
            <w:pPr>
              <w:rPr>
                <w:sz w:val="2"/>
                <w:szCs w:val="2"/>
              </w:rPr>
            </w:pPr>
          </w:p>
        </w:tc>
      </w:tr>
      <w:tr w:rsidR="00C217CB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C217CB" w:rsidRDefault="00C217CB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C217CB" w:rsidRDefault="006903A0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Médico tradicional D (25%)</w:t>
            </w:r>
          </w:p>
        </w:tc>
        <w:tc>
          <w:tcPr>
            <w:tcW w:w="894" w:type="dxa"/>
            <w:shd w:val="clear" w:color="auto" w:fill="92D050"/>
          </w:tcPr>
          <w:p w:rsidR="00C217CB" w:rsidRDefault="006903A0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C217CB" w:rsidRDefault="00C217CB">
            <w:pPr>
              <w:rPr>
                <w:sz w:val="2"/>
                <w:szCs w:val="2"/>
              </w:rPr>
            </w:pPr>
          </w:p>
        </w:tc>
      </w:tr>
      <w:tr w:rsidR="00C217CB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C217CB" w:rsidRDefault="00C217CB">
            <w:pPr>
              <w:pStyle w:val="TableParagraph"/>
              <w:spacing w:before="10"/>
              <w:rPr>
                <w:sz w:val="17"/>
              </w:rPr>
            </w:pPr>
          </w:p>
          <w:p w:rsidR="00C217CB" w:rsidRDefault="006903A0">
            <w:pPr>
              <w:pStyle w:val="TableParagraph"/>
              <w:spacing w:line="280" w:lineRule="auto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12- Fiestas del pueblo: Patronal, santos, carnaval, agrícola o climática</w:t>
            </w:r>
          </w:p>
        </w:tc>
        <w:tc>
          <w:tcPr>
            <w:tcW w:w="3851" w:type="dxa"/>
            <w:shd w:val="clear" w:color="auto" w:fill="92D050"/>
          </w:tcPr>
          <w:p w:rsidR="00C217CB" w:rsidRDefault="006903A0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Fiesta A (25%)</w:t>
            </w:r>
          </w:p>
        </w:tc>
        <w:tc>
          <w:tcPr>
            <w:tcW w:w="894" w:type="dxa"/>
            <w:shd w:val="clear" w:color="auto" w:fill="92D050"/>
          </w:tcPr>
          <w:p w:rsidR="00C217CB" w:rsidRDefault="006903A0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C217CB" w:rsidRDefault="00C217CB">
            <w:pPr>
              <w:pStyle w:val="TableParagraph"/>
              <w:rPr>
                <w:sz w:val="14"/>
              </w:rPr>
            </w:pPr>
          </w:p>
          <w:p w:rsidR="00C217CB" w:rsidRDefault="00C217CB">
            <w:pPr>
              <w:pStyle w:val="TableParagraph"/>
              <w:spacing w:before="2"/>
              <w:rPr>
                <w:sz w:val="11"/>
              </w:rPr>
            </w:pPr>
          </w:p>
          <w:p w:rsidR="00C217CB" w:rsidRDefault="006903A0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75.0%</w:t>
            </w:r>
          </w:p>
        </w:tc>
      </w:tr>
      <w:tr w:rsidR="00C217CB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C217CB" w:rsidRDefault="00C217CB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C217CB" w:rsidRDefault="006903A0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Fiesta B (25%)</w:t>
            </w:r>
          </w:p>
        </w:tc>
        <w:tc>
          <w:tcPr>
            <w:tcW w:w="894" w:type="dxa"/>
            <w:shd w:val="clear" w:color="auto" w:fill="92D050"/>
          </w:tcPr>
          <w:p w:rsidR="00C217CB" w:rsidRDefault="006903A0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C217CB" w:rsidRDefault="00C217CB">
            <w:pPr>
              <w:rPr>
                <w:sz w:val="2"/>
                <w:szCs w:val="2"/>
              </w:rPr>
            </w:pPr>
          </w:p>
        </w:tc>
      </w:tr>
      <w:tr w:rsidR="00C217CB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C217CB" w:rsidRDefault="00C217CB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C217CB" w:rsidRDefault="006903A0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Fiesta C (25%)</w:t>
            </w:r>
          </w:p>
        </w:tc>
        <w:tc>
          <w:tcPr>
            <w:tcW w:w="894" w:type="dxa"/>
            <w:shd w:val="clear" w:color="auto" w:fill="92D050"/>
          </w:tcPr>
          <w:p w:rsidR="00C217CB" w:rsidRDefault="006903A0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C217CB" w:rsidRDefault="00C217CB">
            <w:pPr>
              <w:rPr>
                <w:sz w:val="2"/>
                <w:szCs w:val="2"/>
              </w:rPr>
            </w:pPr>
          </w:p>
        </w:tc>
      </w:tr>
      <w:tr w:rsidR="00C217CB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C217CB" w:rsidRDefault="00C217CB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C217CB" w:rsidRDefault="006903A0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Fiesta D (25%)</w:t>
            </w:r>
          </w:p>
        </w:tc>
        <w:tc>
          <w:tcPr>
            <w:tcW w:w="894" w:type="dxa"/>
            <w:shd w:val="clear" w:color="auto" w:fill="92D050"/>
          </w:tcPr>
          <w:p w:rsidR="00C217CB" w:rsidRDefault="006903A0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C217CB" w:rsidRDefault="00C217CB">
            <w:pPr>
              <w:rPr>
                <w:sz w:val="2"/>
                <w:szCs w:val="2"/>
              </w:rPr>
            </w:pPr>
          </w:p>
        </w:tc>
      </w:tr>
      <w:tr w:rsidR="00C217CB">
        <w:trPr>
          <w:trHeight w:val="169"/>
        </w:trPr>
        <w:tc>
          <w:tcPr>
            <w:tcW w:w="2426" w:type="dxa"/>
            <w:shd w:val="clear" w:color="auto" w:fill="92D050"/>
          </w:tcPr>
          <w:p w:rsidR="00C217CB" w:rsidRDefault="006903A0">
            <w:pPr>
              <w:pStyle w:val="TableParagraph"/>
              <w:spacing w:before="20"/>
              <w:ind w:left="50"/>
              <w:rPr>
                <w:sz w:val="11"/>
              </w:rPr>
            </w:pPr>
            <w:r>
              <w:rPr>
                <w:w w:val="105"/>
                <w:sz w:val="11"/>
              </w:rPr>
              <w:t>13- Relación del ciclo económico con ceremonias</w:t>
            </w:r>
          </w:p>
        </w:tc>
        <w:tc>
          <w:tcPr>
            <w:tcW w:w="3851" w:type="dxa"/>
            <w:shd w:val="clear" w:color="auto" w:fill="92D050"/>
          </w:tcPr>
          <w:p w:rsidR="00C217CB" w:rsidRDefault="006903A0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C217CB" w:rsidRDefault="006903A0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C217CB" w:rsidRDefault="006903A0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C217CB">
        <w:trPr>
          <w:trHeight w:val="169"/>
        </w:trPr>
        <w:tc>
          <w:tcPr>
            <w:tcW w:w="2426" w:type="dxa"/>
            <w:vMerge w:val="restart"/>
            <w:shd w:val="clear" w:color="auto" w:fill="FFFF00"/>
          </w:tcPr>
          <w:p w:rsidR="00C217CB" w:rsidRDefault="00C217CB">
            <w:pPr>
              <w:pStyle w:val="TableParagraph"/>
              <w:spacing w:before="10"/>
              <w:rPr>
                <w:sz w:val="17"/>
              </w:rPr>
            </w:pPr>
          </w:p>
          <w:p w:rsidR="00C217CB" w:rsidRDefault="006903A0">
            <w:pPr>
              <w:pStyle w:val="TableParagraph"/>
              <w:spacing w:line="280" w:lineRule="auto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14- Lugares sagrados (cerros, cuevas, piedras…)</w:t>
            </w:r>
          </w:p>
        </w:tc>
        <w:tc>
          <w:tcPr>
            <w:tcW w:w="3851" w:type="dxa"/>
            <w:shd w:val="clear" w:color="auto" w:fill="FFFF00"/>
          </w:tcPr>
          <w:p w:rsidR="00C217CB" w:rsidRDefault="006903A0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sagrado A (25%)</w:t>
            </w:r>
          </w:p>
        </w:tc>
        <w:tc>
          <w:tcPr>
            <w:tcW w:w="894" w:type="dxa"/>
            <w:shd w:val="clear" w:color="auto" w:fill="FFFF00"/>
          </w:tcPr>
          <w:p w:rsidR="00C217CB" w:rsidRDefault="006903A0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FFFF00"/>
          </w:tcPr>
          <w:p w:rsidR="00C217CB" w:rsidRDefault="00C217CB">
            <w:pPr>
              <w:pStyle w:val="TableParagraph"/>
              <w:rPr>
                <w:sz w:val="14"/>
              </w:rPr>
            </w:pPr>
          </w:p>
          <w:p w:rsidR="00C217CB" w:rsidRDefault="00C217CB">
            <w:pPr>
              <w:pStyle w:val="TableParagraph"/>
              <w:spacing w:before="2"/>
              <w:rPr>
                <w:sz w:val="11"/>
              </w:rPr>
            </w:pPr>
          </w:p>
          <w:p w:rsidR="00C217CB" w:rsidRDefault="006903A0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50.0%</w:t>
            </w:r>
          </w:p>
        </w:tc>
      </w:tr>
      <w:tr w:rsidR="00C217CB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C217CB" w:rsidRDefault="00C217CB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C217CB" w:rsidRDefault="006903A0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sagrado B (25%)</w:t>
            </w:r>
          </w:p>
        </w:tc>
        <w:tc>
          <w:tcPr>
            <w:tcW w:w="894" w:type="dxa"/>
            <w:shd w:val="clear" w:color="auto" w:fill="FFFF00"/>
          </w:tcPr>
          <w:p w:rsidR="00C217CB" w:rsidRDefault="006903A0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C217CB" w:rsidRDefault="00C217CB">
            <w:pPr>
              <w:rPr>
                <w:sz w:val="2"/>
                <w:szCs w:val="2"/>
              </w:rPr>
            </w:pPr>
          </w:p>
        </w:tc>
      </w:tr>
      <w:tr w:rsidR="00C217CB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C217CB" w:rsidRDefault="00C217CB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C217CB" w:rsidRDefault="006903A0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sagrado C (25%)</w:t>
            </w:r>
          </w:p>
        </w:tc>
        <w:tc>
          <w:tcPr>
            <w:tcW w:w="894" w:type="dxa"/>
            <w:shd w:val="clear" w:color="auto" w:fill="FFFF00"/>
          </w:tcPr>
          <w:p w:rsidR="00C217CB" w:rsidRDefault="006903A0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C217CB" w:rsidRDefault="00C217CB">
            <w:pPr>
              <w:rPr>
                <w:sz w:val="2"/>
                <w:szCs w:val="2"/>
              </w:rPr>
            </w:pPr>
          </w:p>
        </w:tc>
      </w:tr>
      <w:tr w:rsidR="00C217CB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C217CB" w:rsidRDefault="00C217CB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C217CB" w:rsidRDefault="006903A0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sagrado D (25%)</w:t>
            </w:r>
          </w:p>
        </w:tc>
        <w:tc>
          <w:tcPr>
            <w:tcW w:w="894" w:type="dxa"/>
            <w:shd w:val="clear" w:color="auto" w:fill="FFFF00"/>
          </w:tcPr>
          <w:p w:rsidR="00C217CB" w:rsidRDefault="006903A0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C217CB" w:rsidRDefault="00C217CB">
            <w:pPr>
              <w:rPr>
                <w:sz w:val="2"/>
                <w:szCs w:val="2"/>
              </w:rPr>
            </w:pPr>
          </w:p>
        </w:tc>
      </w:tr>
      <w:tr w:rsidR="00C217CB">
        <w:trPr>
          <w:trHeight w:val="169"/>
        </w:trPr>
        <w:tc>
          <w:tcPr>
            <w:tcW w:w="2426" w:type="dxa"/>
            <w:shd w:val="clear" w:color="auto" w:fill="FFFF00"/>
          </w:tcPr>
          <w:p w:rsidR="00C217CB" w:rsidRDefault="006903A0">
            <w:pPr>
              <w:pStyle w:val="TableParagraph"/>
              <w:spacing w:before="18" w:line="13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15- Música (tradicional, costumbre)</w:t>
            </w:r>
          </w:p>
        </w:tc>
        <w:tc>
          <w:tcPr>
            <w:tcW w:w="3851" w:type="dxa"/>
            <w:shd w:val="clear" w:color="auto" w:fill="FFFF00"/>
          </w:tcPr>
          <w:p w:rsidR="00C217CB" w:rsidRDefault="006903A0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FFFF00"/>
          </w:tcPr>
          <w:p w:rsidR="00C217CB" w:rsidRDefault="006903A0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FFFF00"/>
          </w:tcPr>
          <w:p w:rsidR="00C217CB" w:rsidRDefault="006903A0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C217CB">
        <w:trPr>
          <w:trHeight w:val="169"/>
        </w:trPr>
        <w:tc>
          <w:tcPr>
            <w:tcW w:w="2426" w:type="dxa"/>
            <w:shd w:val="clear" w:color="auto" w:fill="FFFF00"/>
          </w:tcPr>
          <w:p w:rsidR="00C217CB" w:rsidRDefault="006903A0">
            <w:pPr>
              <w:pStyle w:val="TableParagraph"/>
              <w:spacing w:before="18" w:line="13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16- Danza</w:t>
            </w:r>
          </w:p>
        </w:tc>
        <w:tc>
          <w:tcPr>
            <w:tcW w:w="3851" w:type="dxa"/>
            <w:shd w:val="clear" w:color="auto" w:fill="FFFF00"/>
          </w:tcPr>
          <w:p w:rsidR="00C217CB" w:rsidRDefault="006903A0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FFFF00"/>
          </w:tcPr>
          <w:p w:rsidR="00C217CB" w:rsidRDefault="006903A0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shd w:val="clear" w:color="auto" w:fill="FFFF00"/>
          </w:tcPr>
          <w:p w:rsidR="00C217CB" w:rsidRDefault="006903A0">
            <w:pPr>
              <w:pStyle w:val="TableParagraph"/>
              <w:spacing w:before="21" w:line="129" w:lineRule="exact"/>
              <w:ind w:right="3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0.0%</w:t>
            </w:r>
          </w:p>
        </w:tc>
      </w:tr>
      <w:tr w:rsidR="00C217CB">
        <w:trPr>
          <w:trHeight w:val="169"/>
        </w:trPr>
        <w:tc>
          <w:tcPr>
            <w:tcW w:w="2426" w:type="dxa"/>
            <w:vMerge w:val="restart"/>
            <w:shd w:val="clear" w:color="auto" w:fill="FFFF00"/>
          </w:tcPr>
          <w:p w:rsidR="00C217CB" w:rsidRDefault="00C217CB">
            <w:pPr>
              <w:pStyle w:val="TableParagraph"/>
              <w:rPr>
                <w:sz w:val="14"/>
              </w:rPr>
            </w:pPr>
          </w:p>
          <w:p w:rsidR="00C217CB" w:rsidRDefault="006903A0">
            <w:pPr>
              <w:pStyle w:val="TableParagraph"/>
              <w:spacing w:before="124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17- Leyendas y creencias</w:t>
            </w:r>
          </w:p>
        </w:tc>
        <w:tc>
          <w:tcPr>
            <w:tcW w:w="3851" w:type="dxa"/>
            <w:shd w:val="clear" w:color="auto" w:fill="FFFF00"/>
          </w:tcPr>
          <w:p w:rsidR="00C217CB" w:rsidRDefault="006903A0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Leyenda o creencia A (25%)</w:t>
            </w:r>
          </w:p>
        </w:tc>
        <w:tc>
          <w:tcPr>
            <w:tcW w:w="894" w:type="dxa"/>
            <w:shd w:val="clear" w:color="auto" w:fill="FFFF00"/>
          </w:tcPr>
          <w:p w:rsidR="00C217CB" w:rsidRDefault="006903A0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FFFF00"/>
          </w:tcPr>
          <w:p w:rsidR="00C217CB" w:rsidRDefault="00C217CB">
            <w:pPr>
              <w:pStyle w:val="TableParagraph"/>
              <w:rPr>
                <w:sz w:val="14"/>
              </w:rPr>
            </w:pPr>
          </w:p>
          <w:p w:rsidR="00C217CB" w:rsidRDefault="00C217CB">
            <w:pPr>
              <w:pStyle w:val="TableParagraph"/>
              <w:spacing w:before="2"/>
              <w:rPr>
                <w:sz w:val="11"/>
              </w:rPr>
            </w:pPr>
          </w:p>
          <w:p w:rsidR="00C217CB" w:rsidRDefault="006903A0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50.0%</w:t>
            </w:r>
          </w:p>
        </w:tc>
      </w:tr>
      <w:tr w:rsidR="00C217CB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C217CB" w:rsidRDefault="00C217CB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C217CB" w:rsidRDefault="006903A0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Leyenda o creencia B (25%)</w:t>
            </w:r>
          </w:p>
        </w:tc>
        <w:tc>
          <w:tcPr>
            <w:tcW w:w="894" w:type="dxa"/>
            <w:shd w:val="clear" w:color="auto" w:fill="FFFF00"/>
          </w:tcPr>
          <w:p w:rsidR="00C217CB" w:rsidRDefault="006903A0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C217CB" w:rsidRDefault="00C217CB">
            <w:pPr>
              <w:rPr>
                <w:sz w:val="2"/>
                <w:szCs w:val="2"/>
              </w:rPr>
            </w:pPr>
          </w:p>
        </w:tc>
      </w:tr>
      <w:tr w:rsidR="00C217CB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C217CB" w:rsidRDefault="00C217CB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C217CB" w:rsidRDefault="006903A0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Leyenda o creencia C (25%)</w:t>
            </w:r>
          </w:p>
        </w:tc>
        <w:tc>
          <w:tcPr>
            <w:tcW w:w="894" w:type="dxa"/>
            <w:shd w:val="clear" w:color="auto" w:fill="FFFF00"/>
          </w:tcPr>
          <w:p w:rsidR="00C217CB" w:rsidRDefault="006903A0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C217CB" w:rsidRDefault="00C217CB">
            <w:pPr>
              <w:rPr>
                <w:sz w:val="2"/>
                <w:szCs w:val="2"/>
              </w:rPr>
            </w:pPr>
          </w:p>
        </w:tc>
      </w:tr>
      <w:tr w:rsidR="00C217CB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C217CB" w:rsidRDefault="00C217CB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C217CB" w:rsidRDefault="006903A0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Leyenda o creencia D (25%)</w:t>
            </w:r>
          </w:p>
        </w:tc>
        <w:tc>
          <w:tcPr>
            <w:tcW w:w="894" w:type="dxa"/>
            <w:shd w:val="clear" w:color="auto" w:fill="FFFF00"/>
          </w:tcPr>
          <w:p w:rsidR="00C217CB" w:rsidRDefault="006903A0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C217CB" w:rsidRDefault="00C217CB">
            <w:pPr>
              <w:rPr>
                <w:sz w:val="2"/>
                <w:szCs w:val="2"/>
              </w:rPr>
            </w:pPr>
          </w:p>
        </w:tc>
      </w:tr>
      <w:tr w:rsidR="00C217CB">
        <w:trPr>
          <w:trHeight w:val="169"/>
        </w:trPr>
        <w:tc>
          <w:tcPr>
            <w:tcW w:w="2426" w:type="dxa"/>
            <w:shd w:val="clear" w:color="auto" w:fill="F9BE8F"/>
          </w:tcPr>
          <w:p w:rsidR="00C217CB" w:rsidRDefault="006903A0">
            <w:pPr>
              <w:pStyle w:val="TableParagraph"/>
              <w:spacing w:before="18" w:line="13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18- Vestimenta tradicional</w:t>
            </w:r>
          </w:p>
        </w:tc>
        <w:tc>
          <w:tcPr>
            <w:tcW w:w="3851" w:type="dxa"/>
            <w:shd w:val="clear" w:color="auto" w:fill="F9BE8F"/>
          </w:tcPr>
          <w:p w:rsidR="00C217CB" w:rsidRDefault="006903A0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F9BE8F"/>
          </w:tcPr>
          <w:p w:rsidR="00C217CB" w:rsidRDefault="006903A0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shd w:val="clear" w:color="auto" w:fill="F9BE8F"/>
          </w:tcPr>
          <w:p w:rsidR="00C217CB" w:rsidRDefault="006903A0">
            <w:pPr>
              <w:pStyle w:val="TableParagraph"/>
              <w:spacing w:before="21" w:line="129" w:lineRule="exact"/>
              <w:ind w:right="3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0.0%</w:t>
            </w:r>
          </w:p>
        </w:tc>
      </w:tr>
      <w:tr w:rsidR="00C217CB">
        <w:trPr>
          <w:trHeight w:val="170"/>
        </w:trPr>
        <w:tc>
          <w:tcPr>
            <w:tcW w:w="2426" w:type="dxa"/>
            <w:vMerge w:val="restart"/>
            <w:shd w:val="clear" w:color="auto" w:fill="F9BE8F"/>
          </w:tcPr>
          <w:p w:rsidR="00C217CB" w:rsidRDefault="00C217CB">
            <w:pPr>
              <w:pStyle w:val="TableParagraph"/>
              <w:rPr>
                <w:sz w:val="14"/>
              </w:rPr>
            </w:pPr>
          </w:p>
          <w:p w:rsidR="00C217CB" w:rsidRDefault="006903A0">
            <w:pPr>
              <w:pStyle w:val="TableParagraph"/>
              <w:spacing w:before="124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19- Artesanías</w:t>
            </w:r>
          </w:p>
        </w:tc>
        <w:tc>
          <w:tcPr>
            <w:tcW w:w="3851" w:type="dxa"/>
            <w:shd w:val="clear" w:color="auto" w:fill="F9BE8F"/>
          </w:tcPr>
          <w:p w:rsidR="00C217CB" w:rsidRDefault="006903A0">
            <w:pPr>
              <w:pStyle w:val="TableParagraph"/>
              <w:spacing w:before="19" w:line="131" w:lineRule="exact"/>
              <w:ind w:left="1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Artesania</w:t>
            </w:r>
            <w:proofErr w:type="spellEnd"/>
            <w:r>
              <w:rPr>
                <w:w w:val="105"/>
                <w:sz w:val="12"/>
              </w:rPr>
              <w:t xml:space="preserve"> A (25%)</w:t>
            </w:r>
          </w:p>
        </w:tc>
        <w:tc>
          <w:tcPr>
            <w:tcW w:w="894" w:type="dxa"/>
            <w:shd w:val="clear" w:color="auto" w:fill="F9BE8F"/>
          </w:tcPr>
          <w:p w:rsidR="00C217CB" w:rsidRDefault="006903A0">
            <w:pPr>
              <w:pStyle w:val="TableParagraph"/>
              <w:spacing w:before="19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 w:val="restart"/>
            <w:shd w:val="clear" w:color="auto" w:fill="F9BE8F"/>
          </w:tcPr>
          <w:p w:rsidR="00C217CB" w:rsidRDefault="00C217CB">
            <w:pPr>
              <w:pStyle w:val="TableParagraph"/>
              <w:rPr>
                <w:sz w:val="14"/>
              </w:rPr>
            </w:pPr>
          </w:p>
          <w:p w:rsidR="00C217CB" w:rsidRDefault="00C217CB">
            <w:pPr>
              <w:pStyle w:val="TableParagraph"/>
              <w:spacing w:before="2"/>
              <w:rPr>
                <w:sz w:val="11"/>
              </w:rPr>
            </w:pPr>
          </w:p>
          <w:p w:rsidR="00C217CB" w:rsidRDefault="006903A0">
            <w:pPr>
              <w:pStyle w:val="TableParagraph"/>
              <w:ind w:right="3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0.0%</w:t>
            </w:r>
          </w:p>
        </w:tc>
      </w:tr>
      <w:tr w:rsidR="00C217CB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C217CB" w:rsidRDefault="00C217CB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C217CB" w:rsidRDefault="006903A0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Artesania</w:t>
            </w:r>
            <w:proofErr w:type="spellEnd"/>
            <w:r>
              <w:rPr>
                <w:w w:val="105"/>
                <w:sz w:val="12"/>
              </w:rPr>
              <w:t xml:space="preserve"> B (25%)</w:t>
            </w:r>
          </w:p>
        </w:tc>
        <w:tc>
          <w:tcPr>
            <w:tcW w:w="894" w:type="dxa"/>
            <w:shd w:val="clear" w:color="auto" w:fill="F9BE8F"/>
          </w:tcPr>
          <w:p w:rsidR="00C217CB" w:rsidRDefault="006903A0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C217CB" w:rsidRDefault="00C217CB">
            <w:pPr>
              <w:rPr>
                <w:sz w:val="2"/>
                <w:szCs w:val="2"/>
              </w:rPr>
            </w:pPr>
          </w:p>
        </w:tc>
      </w:tr>
      <w:tr w:rsidR="00C217CB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C217CB" w:rsidRDefault="00C217CB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C217CB" w:rsidRDefault="006903A0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Artesania</w:t>
            </w:r>
            <w:proofErr w:type="spellEnd"/>
            <w:r>
              <w:rPr>
                <w:w w:val="105"/>
                <w:sz w:val="12"/>
              </w:rPr>
              <w:t xml:space="preserve"> C (25%)</w:t>
            </w:r>
          </w:p>
        </w:tc>
        <w:tc>
          <w:tcPr>
            <w:tcW w:w="894" w:type="dxa"/>
            <w:shd w:val="clear" w:color="auto" w:fill="F9BE8F"/>
          </w:tcPr>
          <w:p w:rsidR="00C217CB" w:rsidRDefault="006903A0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C217CB" w:rsidRDefault="00C217CB">
            <w:pPr>
              <w:rPr>
                <w:sz w:val="2"/>
                <w:szCs w:val="2"/>
              </w:rPr>
            </w:pPr>
          </w:p>
        </w:tc>
      </w:tr>
      <w:tr w:rsidR="00C217CB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C217CB" w:rsidRDefault="00C217CB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C217CB" w:rsidRDefault="006903A0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Artesania</w:t>
            </w:r>
            <w:proofErr w:type="spellEnd"/>
            <w:r>
              <w:rPr>
                <w:w w:val="105"/>
                <w:sz w:val="12"/>
              </w:rPr>
              <w:t xml:space="preserve"> D (25%)</w:t>
            </w:r>
          </w:p>
        </w:tc>
        <w:tc>
          <w:tcPr>
            <w:tcW w:w="894" w:type="dxa"/>
            <w:shd w:val="clear" w:color="auto" w:fill="F9BE8F"/>
          </w:tcPr>
          <w:p w:rsidR="00C217CB" w:rsidRDefault="006903A0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C217CB" w:rsidRDefault="00C217CB">
            <w:pPr>
              <w:rPr>
                <w:sz w:val="2"/>
                <w:szCs w:val="2"/>
              </w:rPr>
            </w:pPr>
          </w:p>
        </w:tc>
      </w:tr>
      <w:tr w:rsidR="00C217CB">
        <w:trPr>
          <w:trHeight w:val="169"/>
        </w:trPr>
        <w:tc>
          <w:tcPr>
            <w:tcW w:w="2426" w:type="dxa"/>
            <w:vMerge w:val="restart"/>
            <w:shd w:val="clear" w:color="auto" w:fill="F9BE8F"/>
          </w:tcPr>
          <w:p w:rsidR="00C217CB" w:rsidRDefault="00C217CB">
            <w:pPr>
              <w:pStyle w:val="TableParagraph"/>
              <w:rPr>
                <w:sz w:val="14"/>
              </w:rPr>
            </w:pPr>
          </w:p>
          <w:p w:rsidR="00C217CB" w:rsidRDefault="00C217CB">
            <w:pPr>
              <w:pStyle w:val="TableParagraph"/>
              <w:rPr>
                <w:sz w:val="14"/>
              </w:rPr>
            </w:pPr>
          </w:p>
          <w:p w:rsidR="00C217CB" w:rsidRDefault="00C217CB">
            <w:pPr>
              <w:pStyle w:val="TableParagraph"/>
              <w:spacing w:before="11"/>
              <w:rPr>
                <w:sz w:val="20"/>
              </w:rPr>
            </w:pPr>
          </w:p>
          <w:p w:rsidR="00C217CB" w:rsidRDefault="006903A0">
            <w:pPr>
              <w:pStyle w:val="TableParagraph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20- Origen</w:t>
            </w:r>
          </w:p>
        </w:tc>
        <w:tc>
          <w:tcPr>
            <w:tcW w:w="3851" w:type="dxa"/>
            <w:shd w:val="clear" w:color="auto" w:fill="F9BE8F"/>
          </w:tcPr>
          <w:p w:rsidR="00C217CB" w:rsidRDefault="006903A0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Por cada año (0.5%) máximo 50%</w:t>
            </w:r>
          </w:p>
        </w:tc>
        <w:tc>
          <w:tcPr>
            <w:tcW w:w="894" w:type="dxa"/>
            <w:shd w:val="clear" w:color="auto" w:fill="F9BE8F"/>
          </w:tcPr>
          <w:p w:rsidR="00C217CB" w:rsidRDefault="006903A0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50%</w:t>
            </w:r>
          </w:p>
        </w:tc>
        <w:tc>
          <w:tcPr>
            <w:tcW w:w="910" w:type="dxa"/>
            <w:vMerge w:val="restart"/>
            <w:shd w:val="clear" w:color="auto" w:fill="F9BE8F"/>
          </w:tcPr>
          <w:p w:rsidR="00C217CB" w:rsidRDefault="00C217CB">
            <w:pPr>
              <w:pStyle w:val="TableParagraph"/>
              <w:rPr>
                <w:sz w:val="14"/>
              </w:rPr>
            </w:pPr>
          </w:p>
          <w:p w:rsidR="00C217CB" w:rsidRDefault="00C217CB">
            <w:pPr>
              <w:pStyle w:val="TableParagraph"/>
              <w:rPr>
                <w:sz w:val="14"/>
              </w:rPr>
            </w:pPr>
          </w:p>
          <w:p w:rsidR="00C217CB" w:rsidRDefault="00C217CB">
            <w:pPr>
              <w:pStyle w:val="TableParagraph"/>
              <w:rPr>
                <w:sz w:val="14"/>
              </w:rPr>
            </w:pPr>
          </w:p>
          <w:p w:rsidR="00C217CB" w:rsidRDefault="006903A0">
            <w:pPr>
              <w:pStyle w:val="TableParagraph"/>
              <w:spacing w:before="82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75.0%</w:t>
            </w:r>
          </w:p>
        </w:tc>
      </w:tr>
      <w:tr w:rsidR="00C217CB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C217CB" w:rsidRDefault="00C217CB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C217CB" w:rsidRDefault="006903A0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Mito fundacional (25%)</w:t>
            </w:r>
          </w:p>
        </w:tc>
        <w:tc>
          <w:tcPr>
            <w:tcW w:w="894" w:type="dxa"/>
            <w:shd w:val="clear" w:color="auto" w:fill="F9BE8F"/>
          </w:tcPr>
          <w:p w:rsidR="00C217CB" w:rsidRDefault="006903A0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C217CB" w:rsidRDefault="00C217CB">
            <w:pPr>
              <w:rPr>
                <w:sz w:val="2"/>
                <w:szCs w:val="2"/>
              </w:rPr>
            </w:pPr>
          </w:p>
        </w:tc>
      </w:tr>
      <w:tr w:rsidR="00C217CB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C217CB" w:rsidRDefault="00C217CB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C217CB" w:rsidRDefault="006903A0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A (5%)</w:t>
            </w:r>
          </w:p>
        </w:tc>
        <w:tc>
          <w:tcPr>
            <w:tcW w:w="894" w:type="dxa"/>
            <w:shd w:val="clear" w:color="auto" w:fill="F9BE8F"/>
          </w:tcPr>
          <w:p w:rsidR="00C217CB" w:rsidRDefault="006903A0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C217CB" w:rsidRDefault="00C217CB">
            <w:pPr>
              <w:rPr>
                <w:sz w:val="2"/>
                <w:szCs w:val="2"/>
              </w:rPr>
            </w:pPr>
          </w:p>
        </w:tc>
      </w:tr>
      <w:tr w:rsidR="00C217CB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C217CB" w:rsidRDefault="00C217CB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C217CB" w:rsidRDefault="006903A0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B (5%)</w:t>
            </w:r>
          </w:p>
        </w:tc>
        <w:tc>
          <w:tcPr>
            <w:tcW w:w="894" w:type="dxa"/>
            <w:shd w:val="clear" w:color="auto" w:fill="F9BE8F"/>
          </w:tcPr>
          <w:p w:rsidR="00C217CB" w:rsidRDefault="006903A0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C217CB" w:rsidRDefault="00C217CB">
            <w:pPr>
              <w:rPr>
                <w:sz w:val="2"/>
                <w:szCs w:val="2"/>
              </w:rPr>
            </w:pPr>
          </w:p>
        </w:tc>
      </w:tr>
      <w:tr w:rsidR="00C217CB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C217CB" w:rsidRDefault="00C217CB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C217CB" w:rsidRDefault="006903A0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C (5%)</w:t>
            </w:r>
          </w:p>
        </w:tc>
        <w:tc>
          <w:tcPr>
            <w:tcW w:w="894" w:type="dxa"/>
            <w:shd w:val="clear" w:color="auto" w:fill="F9BE8F"/>
          </w:tcPr>
          <w:p w:rsidR="00C217CB" w:rsidRDefault="006903A0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C217CB" w:rsidRDefault="00C217CB">
            <w:pPr>
              <w:rPr>
                <w:sz w:val="2"/>
                <w:szCs w:val="2"/>
              </w:rPr>
            </w:pPr>
          </w:p>
        </w:tc>
      </w:tr>
      <w:tr w:rsidR="00C217CB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C217CB" w:rsidRDefault="00C217CB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C217CB" w:rsidRDefault="006903A0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D (5%)</w:t>
            </w:r>
          </w:p>
        </w:tc>
        <w:tc>
          <w:tcPr>
            <w:tcW w:w="894" w:type="dxa"/>
            <w:shd w:val="clear" w:color="auto" w:fill="F9BE8F"/>
          </w:tcPr>
          <w:p w:rsidR="00C217CB" w:rsidRDefault="006903A0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C217CB" w:rsidRDefault="00C217CB">
            <w:pPr>
              <w:rPr>
                <w:sz w:val="2"/>
                <w:szCs w:val="2"/>
              </w:rPr>
            </w:pPr>
          </w:p>
        </w:tc>
      </w:tr>
      <w:tr w:rsidR="00C217CB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C217CB" w:rsidRDefault="00C217CB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C217CB" w:rsidRDefault="006903A0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E (5%)</w:t>
            </w:r>
          </w:p>
        </w:tc>
        <w:tc>
          <w:tcPr>
            <w:tcW w:w="894" w:type="dxa"/>
            <w:shd w:val="clear" w:color="auto" w:fill="F9BE8F"/>
          </w:tcPr>
          <w:p w:rsidR="00C217CB" w:rsidRDefault="006903A0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C217CB" w:rsidRDefault="00C217CB">
            <w:pPr>
              <w:rPr>
                <w:sz w:val="2"/>
                <w:szCs w:val="2"/>
              </w:rPr>
            </w:pPr>
          </w:p>
        </w:tc>
      </w:tr>
      <w:tr w:rsidR="00C217CB">
        <w:trPr>
          <w:trHeight w:val="169"/>
        </w:trPr>
        <w:tc>
          <w:tcPr>
            <w:tcW w:w="2426" w:type="dxa"/>
            <w:shd w:val="clear" w:color="auto" w:fill="F9BE8F"/>
          </w:tcPr>
          <w:p w:rsidR="00C217CB" w:rsidRDefault="006903A0">
            <w:pPr>
              <w:pStyle w:val="TableParagraph"/>
              <w:spacing w:before="18" w:line="13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21- Reglamentos y/o acuerdos</w:t>
            </w:r>
          </w:p>
        </w:tc>
        <w:tc>
          <w:tcPr>
            <w:tcW w:w="3851" w:type="dxa"/>
            <w:shd w:val="clear" w:color="auto" w:fill="F9BE8F"/>
          </w:tcPr>
          <w:p w:rsidR="00C217CB" w:rsidRDefault="006903A0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F9BE8F"/>
          </w:tcPr>
          <w:p w:rsidR="00C217CB" w:rsidRDefault="006903A0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F9BE8F"/>
          </w:tcPr>
          <w:p w:rsidR="00C217CB" w:rsidRDefault="006903A0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C217CB">
        <w:trPr>
          <w:trHeight w:val="169"/>
        </w:trPr>
        <w:tc>
          <w:tcPr>
            <w:tcW w:w="2426" w:type="dxa"/>
            <w:vMerge w:val="restart"/>
            <w:shd w:val="clear" w:color="auto" w:fill="DCE6F0"/>
          </w:tcPr>
          <w:p w:rsidR="00C217CB" w:rsidRDefault="00C217CB">
            <w:pPr>
              <w:pStyle w:val="TableParagraph"/>
              <w:rPr>
                <w:sz w:val="14"/>
              </w:rPr>
            </w:pPr>
          </w:p>
          <w:p w:rsidR="00C217CB" w:rsidRDefault="006903A0">
            <w:pPr>
              <w:pStyle w:val="TableParagraph"/>
              <w:spacing w:before="124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22- Patrimonio comunitario</w:t>
            </w:r>
          </w:p>
        </w:tc>
        <w:tc>
          <w:tcPr>
            <w:tcW w:w="3851" w:type="dxa"/>
            <w:shd w:val="clear" w:color="auto" w:fill="DCE6F0"/>
          </w:tcPr>
          <w:p w:rsidR="00C217CB" w:rsidRDefault="006903A0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Patrimonio A (25%)</w:t>
            </w:r>
          </w:p>
        </w:tc>
        <w:tc>
          <w:tcPr>
            <w:tcW w:w="894" w:type="dxa"/>
            <w:shd w:val="clear" w:color="auto" w:fill="DCE6F0"/>
          </w:tcPr>
          <w:p w:rsidR="00C217CB" w:rsidRDefault="006903A0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DCE6F0"/>
          </w:tcPr>
          <w:p w:rsidR="00C217CB" w:rsidRDefault="00C217CB">
            <w:pPr>
              <w:pStyle w:val="TableParagraph"/>
              <w:rPr>
                <w:sz w:val="14"/>
              </w:rPr>
            </w:pPr>
          </w:p>
          <w:p w:rsidR="00C217CB" w:rsidRDefault="00C217CB">
            <w:pPr>
              <w:pStyle w:val="TableParagraph"/>
              <w:spacing w:before="2"/>
              <w:rPr>
                <w:sz w:val="11"/>
              </w:rPr>
            </w:pPr>
          </w:p>
          <w:p w:rsidR="00C217CB" w:rsidRDefault="006903A0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50.0%</w:t>
            </w:r>
          </w:p>
        </w:tc>
      </w:tr>
      <w:tr w:rsidR="00C217CB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DCE6F0"/>
          </w:tcPr>
          <w:p w:rsidR="00C217CB" w:rsidRDefault="00C217CB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DCE6F0"/>
          </w:tcPr>
          <w:p w:rsidR="00C217CB" w:rsidRDefault="006903A0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Patrimonio B (25%)</w:t>
            </w:r>
          </w:p>
        </w:tc>
        <w:tc>
          <w:tcPr>
            <w:tcW w:w="894" w:type="dxa"/>
            <w:shd w:val="clear" w:color="auto" w:fill="DCE6F0"/>
          </w:tcPr>
          <w:p w:rsidR="00C217CB" w:rsidRDefault="006903A0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DCE6F0"/>
          </w:tcPr>
          <w:p w:rsidR="00C217CB" w:rsidRDefault="00C217CB">
            <w:pPr>
              <w:rPr>
                <w:sz w:val="2"/>
                <w:szCs w:val="2"/>
              </w:rPr>
            </w:pPr>
          </w:p>
        </w:tc>
      </w:tr>
      <w:tr w:rsidR="00C217CB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DCE6F0"/>
          </w:tcPr>
          <w:p w:rsidR="00C217CB" w:rsidRDefault="00C217CB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DCE6F0"/>
          </w:tcPr>
          <w:p w:rsidR="00C217CB" w:rsidRDefault="006903A0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Patrimonio C (25%)</w:t>
            </w:r>
          </w:p>
        </w:tc>
        <w:tc>
          <w:tcPr>
            <w:tcW w:w="894" w:type="dxa"/>
            <w:shd w:val="clear" w:color="auto" w:fill="DCE6F0"/>
          </w:tcPr>
          <w:p w:rsidR="00C217CB" w:rsidRDefault="006903A0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DCE6F0"/>
          </w:tcPr>
          <w:p w:rsidR="00C217CB" w:rsidRDefault="00C217CB">
            <w:pPr>
              <w:rPr>
                <w:sz w:val="2"/>
                <w:szCs w:val="2"/>
              </w:rPr>
            </w:pPr>
          </w:p>
        </w:tc>
      </w:tr>
      <w:tr w:rsidR="00C217CB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DCE6F0"/>
          </w:tcPr>
          <w:p w:rsidR="00C217CB" w:rsidRDefault="00C217CB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DCE6F0"/>
          </w:tcPr>
          <w:p w:rsidR="00C217CB" w:rsidRDefault="006903A0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Patrimonio D (25%)</w:t>
            </w:r>
          </w:p>
        </w:tc>
        <w:tc>
          <w:tcPr>
            <w:tcW w:w="894" w:type="dxa"/>
            <w:shd w:val="clear" w:color="auto" w:fill="DCE6F0"/>
          </w:tcPr>
          <w:p w:rsidR="00C217CB" w:rsidRDefault="006903A0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DCE6F0"/>
          </w:tcPr>
          <w:p w:rsidR="00C217CB" w:rsidRDefault="00C217CB">
            <w:pPr>
              <w:rPr>
                <w:sz w:val="2"/>
                <w:szCs w:val="2"/>
              </w:rPr>
            </w:pPr>
          </w:p>
        </w:tc>
      </w:tr>
      <w:tr w:rsidR="00C217CB">
        <w:trPr>
          <w:trHeight w:val="142"/>
        </w:trPr>
        <w:tc>
          <w:tcPr>
            <w:tcW w:w="8081" w:type="dxa"/>
            <w:gridSpan w:val="4"/>
            <w:tcBorders>
              <w:left w:val="nil"/>
              <w:bottom w:val="nil"/>
              <w:right w:val="nil"/>
            </w:tcBorders>
          </w:tcPr>
          <w:p w:rsidR="00C217CB" w:rsidRDefault="006903A0">
            <w:pPr>
              <w:pStyle w:val="TableParagraph"/>
              <w:spacing w:before="16" w:line="107" w:lineRule="exact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*% de PHLI Nacional (INEGI, 2010)</w:t>
            </w:r>
          </w:p>
        </w:tc>
      </w:tr>
    </w:tbl>
    <w:p w:rsidR="00C217CB" w:rsidRDefault="00C217CB">
      <w:pPr>
        <w:spacing w:line="107" w:lineRule="exact"/>
        <w:rPr>
          <w:sz w:val="11"/>
        </w:rPr>
        <w:sectPr w:rsidR="00C217CB">
          <w:pgSz w:w="11910" w:h="16840"/>
          <w:pgMar w:top="1600" w:right="0" w:bottom="280" w:left="1680" w:header="720" w:footer="720" w:gutter="0"/>
          <w:cols w:space="720"/>
        </w:sectPr>
      </w:pPr>
    </w:p>
    <w:p w:rsidR="00C217CB" w:rsidRDefault="00C217CB">
      <w:pPr>
        <w:pStyle w:val="Textoindependiente"/>
        <w:rPr>
          <w:sz w:val="20"/>
        </w:rPr>
      </w:pPr>
    </w:p>
    <w:p w:rsidR="00C217CB" w:rsidRDefault="00C217CB">
      <w:pPr>
        <w:pStyle w:val="Textoindependiente"/>
        <w:rPr>
          <w:sz w:val="20"/>
        </w:rPr>
      </w:pPr>
    </w:p>
    <w:p w:rsidR="00C217CB" w:rsidRDefault="00C217CB">
      <w:pPr>
        <w:pStyle w:val="Textoindependiente"/>
        <w:rPr>
          <w:sz w:val="20"/>
        </w:rPr>
      </w:pPr>
    </w:p>
    <w:p w:rsidR="00C217CB" w:rsidRDefault="00C217CB">
      <w:pPr>
        <w:pStyle w:val="Textoindependiente"/>
        <w:rPr>
          <w:sz w:val="20"/>
        </w:rPr>
      </w:pPr>
    </w:p>
    <w:p w:rsidR="00C217CB" w:rsidRDefault="00C217CB">
      <w:pPr>
        <w:pStyle w:val="Textoindependiente"/>
        <w:rPr>
          <w:sz w:val="20"/>
        </w:rPr>
      </w:pPr>
    </w:p>
    <w:p w:rsidR="00C217CB" w:rsidRDefault="00C217CB">
      <w:pPr>
        <w:pStyle w:val="Textoindependiente"/>
        <w:rPr>
          <w:sz w:val="20"/>
        </w:rPr>
      </w:pPr>
    </w:p>
    <w:p w:rsidR="00C217CB" w:rsidRDefault="00C217CB">
      <w:pPr>
        <w:pStyle w:val="Textoindependiente"/>
        <w:rPr>
          <w:sz w:val="20"/>
        </w:rPr>
      </w:pPr>
    </w:p>
    <w:p w:rsidR="00C217CB" w:rsidRDefault="00C217CB">
      <w:pPr>
        <w:pStyle w:val="Textoindependiente"/>
        <w:rPr>
          <w:sz w:val="20"/>
        </w:rPr>
      </w:pPr>
    </w:p>
    <w:p w:rsidR="00C217CB" w:rsidRDefault="00C217CB">
      <w:pPr>
        <w:pStyle w:val="Textoindependiente"/>
        <w:rPr>
          <w:sz w:val="20"/>
        </w:rPr>
      </w:pPr>
    </w:p>
    <w:p w:rsidR="00C217CB" w:rsidRDefault="00C217CB">
      <w:pPr>
        <w:pStyle w:val="Textoindependiente"/>
        <w:rPr>
          <w:sz w:val="20"/>
        </w:rPr>
      </w:pPr>
    </w:p>
    <w:p w:rsidR="00C217CB" w:rsidRDefault="00C217CB">
      <w:pPr>
        <w:pStyle w:val="Textoindependiente"/>
        <w:rPr>
          <w:sz w:val="20"/>
        </w:rPr>
      </w:pPr>
    </w:p>
    <w:p w:rsidR="00C217CB" w:rsidRDefault="00C217CB">
      <w:pPr>
        <w:pStyle w:val="Textoindependiente"/>
        <w:rPr>
          <w:sz w:val="20"/>
        </w:rPr>
      </w:pPr>
    </w:p>
    <w:p w:rsidR="00C217CB" w:rsidRDefault="00C217CB">
      <w:pPr>
        <w:pStyle w:val="Textoindependiente"/>
        <w:rPr>
          <w:sz w:val="20"/>
        </w:rPr>
      </w:pPr>
    </w:p>
    <w:p w:rsidR="00C217CB" w:rsidRDefault="00C217CB">
      <w:pPr>
        <w:pStyle w:val="Textoindependiente"/>
        <w:rPr>
          <w:sz w:val="20"/>
        </w:rPr>
      </w:pPr>
    </w:p>
    <w:p w:rsidR="00C217CB" w:rsidRDefault="00C217CB">
      <w:pPr>
        <w:pStyle w:val="Textoindependiente"/>
        <w:rPr>
          <w:sz w:val="20"/>
        </w:rPr>
      </w:pPr>
    </w:p>
    <w:p w:rsidR="00C217CB" w:rsidRDefault="00C217CB">
      <w:pPr>
        <w:pStyle w:val="Textoindependiente"/>
        <w:rPr>
          <w:sz w:val="20"/>
        </w:rPr>
      </w:pPr>
    </w:p>
    <w:p w:rsidR="00C217CB" w:rsidRDefault="00C217CB">
      <w:pPr>
        <w:pStyle w:val="Textoindependiente"/>
        <w:rPr>
          <w:sz w:val="20"/>
        </w:rPr>
      </w:pPr>
    </w:p>
    <w:p w:rsidR="00C217CB" w:rsidRDefault="00C217CB">
      <w:pPr>
        <w:pStyle w:val="Textoindependiente"/>
        <w:rPr>
          <w:sz w:val="20"/>
        </w:rPr>
      </w:pPr>
    </w:p>
    <w:p w:rsidR="00C217CB" w:rsidRDefault="00C217CB">
      <w:pPr>
        <w:pStyle w:val="Textoindependiente"/>
        <w:rPr>
          <w:sz w:val="20"/>
        </w:rPr>
      </w:pPr>
    </w:p>
    <w:p w:rsidR="00C217CB" w:rsidRDefault="00C217CB">
      <w:pPr>
        <w:pStyle w:val="Textoindependiente"/>
        <w:rPr>
          <w:sz w:val="20"/>
        </w:rPr>
      </w:pPr>
    </w:p>
    <w:p w:rsidR="00C217CB" w:rsidRDefault="00C217CB">
      <w:pPr>
        <w:pStyle w:val="Textoindependiente"/>
        <w:rPr>
          <w:sz w:val="20"/>
        </w:rPr>
      </w:pPr>
    </w:p>
    <w:p w:rsidR="00C217CB" w:rsidRDefault="00C217CB">
      <w:pPr>
        <w:pStyle w:val="Textoindependiente"/>
        <w:rPr>
          <w:sz w:val="20"/>
        </w:rPr>
      </w:pPr>
    </w:p>
    <w:p w:rsidR="00C217CB" w:rsidRDefault="00C217CB">
      <w:pPr>
        <w:pStyle w:val="Textoindependiente"/>
        <w:rPr>
          <w:sz w:val="20"/>
        </w:rPr>
      </w:pPr>
    </w:p>
    <w:p w:rsidR="00C217CB" w:rsidRDefault="00C217CB">
      <w:pPr>
        <w:pStyle w:val="Textoindependiente"/>
        <w:rPr>
          <w:sz w:val="20"/>
        </w:rPr>
      </w:pPr>
    </w:p>
    <w:p w:rsidR="00C217CB" w:rsidRDefault="00C217CB">
      <w:pPr>
        <w:pStyle w:val="Textoindependiente"/>
        <w:rPr>
          <w:sz w:val="20"/>
        </w:rPr>
      </w:pPr>
    </w:p>
    <w:p w:rsidR="00C217CB" w:rsidRDefault="00C217CB">
      <w:pPr>
        <w:pStyle w:val="Textoindependiente"/>
        <w:rPr>
          <w:sz w:val="20"/>
        </w:rPr>
      </w:pPr>
    </w:p>
    <w:p w:rsidR="00C217CB" w:rsidRDefault="00C217CB">
      <w:pPr>
        <w:pStyle w:val="Textoindependiente"/>
        <w:rPr>
          <w:sz w:val="20"/>
        </w:rPr>
      </w:pPr>
    </w:p>
    <w:p w:rsidR="00C217CB" w:rsidRDefault="00C217CB">
      <w:pPr>
        <w:pStyle w:val="Textoindependiente"/>
        <w:rPr>
          <w:sz w:val="20"/>
        </w:rPr>
      </w:pPr>
    </w:p>
    <w:p w:rsidR="00C217CB" w:rsidRDefault="00C217CB">
      <w:pPr>
        <w:pStyle w:val="Textoindependiente"/>
        <w:rPr>
          <w:sz w:val="20"/>
        </w:rPr>
      </w:pPr>
    </w:p>
    <w:p w:rsidR="00C217CB" w:rsidRDefault="00C217CB">
      <w:pPr>
        <w:pStyle w:val="Textoindependiente"/>
        <w:rPr>
          <w:sz w:val="20"/>
        </w:rPr>
      </w:pPr>
    </w:p>
    <w:p w:rsidR="00C217CB" w:rsidRDefault="00C217CB">
      <w:pPr>
        <w:pStyle w:val="Textoindependiente"/>
        <w:rPr>
          <w:sz w:val="20"/>
        </w:rPr>
      </w:pPr>
    </w:p>
    <w:p w:rsidR="00C217CB" w:rsidRDefault="00C217CB">
      <w:pPr>
        <w:pStyle w:val="Textoindependiente"/>
        <w:rPr>
          <w:sz w:val="20"/>
        </w:rPr>
      </w:pPr>
    </w:p>
    <w:p w:rsidR="00C217CB" w:rsidRDefault="00C217CB">
      <w:pPr>
        <w:pStyle w:val="Textoindependiente"/>
        <w:rPr>
          <w:sz w:val="20"/>
        </w:rPr>
      </w:pPr>
    </w:p>
    <w:p w:rsidR="00C217CB" w:rsidRDefault="00C217CB">
      <w:pPr>
        <w:pStyle w:val="Textoindependiente"/>
        <w:rPr>
          <w:sz w:val="20"/>
        </w:rPr>
      </w:pPr>
    </w:p>
    <w:p w:rsidR="00C217CB" w:rsidRDefault="00C217CB">
      <w:pPr>
        <w:pStyle w:val="Textoindependiente"/>
        <w:rPr>
          <w:sz w:val="10"/>
        </w:rPr>
      </w:pPr>
    </w:p>
    <w:p w:rsidR="00C217CB" w:rsidRDefault="00C217CB">
      <w:pPr>
        <w:pStyle w:val="Textoindependiente"/>
        <w:spacing w:before="3"/>
        <w:rPr>
          <w:sz w:val="9"/>
        </w:rPr>
      </w:pPr>
    </w:p>
    <w:p w:rsidR="00C217CB" w:rsidRDefault="006903A0">
      <w:pPr>
        <w:ind w:right="1647"/>
        <w:jc w:val="right"/>
        <w:rPr>
          <w:sz w:val="8"/>
        </w:rPr>
      </w:pPr>
      <w:r>
        <w:pict>
          <v:group id="_x0000_s1029" style="position:absolute;left:0;text-align:left;margin-left:161.15pt;margin-top:-142.9pt;width:275.4pt;height:275.7pt;z-index:251664384;mso-position-horizontal-relative:page" coordorigin="3223,-2858" coordsize="5508,5514">
            <v:shape id="_x0000_s1034" style="position:absolute;left:-2748;top:4975;width:5496;height:5484" coordorigin="-2748,4976" coordsize="5496,5484" o:spt="100" adj="0,,0" path="m5980,-651r148,22l6265,-569r118,93l6469,-353r51,141l6529,-61,6498,86r-67,132l6328,328r-130,79l6054,446r-149,l5759,407,5632,328,5528,218,5461,86,5430,-61r10,-151l5490,-353r86,-123l5694,-569r137,-60l5980,-651t,-550l6277,-1160r276,120l6786,-850r173,245l7060,-322r19,297l7019,271,6880,537,6676,755,6419,911r-291,82l5828,993,5540,911,5284,755,5080,537,4940,271,4880,-25r20,-297l5000,-605r173,-245l5406,-1040r276,-120l5980,-1201t,-552l6426,-1690r413,177l7187,-1227r261,367l7597,-435r31,449l7537,455,7331,854r-307,329l6637,1418r-432,120l5754,1538,5322,1418,4936,1183,4628,854,4422,455,4331,14r31,-449l4511,-860r261,-367l5120,-1513r413,-177l5980,-1753t,-549l6575,-2221r549,238l7590,-1604r346,490l8137,-548r41,600l8056,638r-276,535l7372,1610r-514,312l6280,2085r-600,l5101,1922,4588,1610,4180,1173,3904,638,3781,52r41,-600l4024,-1114r345,-490l4835,-1983r549,-238l5980,-2302t,-552l6724,-2751r686,298l7993,-1981r432,615l8677,-661r51,749l8576,823r-345,667l7717,2037r-641,391l6354,2630r-749,l4883,2428,4242,2037,3728,1490,3383,823,3232,88r50,-749l3534,-1366r432,-615l4549,-2453r687,-298l5980,-2854e" filled="f" strokecolor="#858585" strokeweight=".36pt">
              <v:stroke joinstyle="round"/>
              <v:formulas/>
              <v:path arrowok="t" o:connecttype="segments"/>
            </v:shape>
            <v:shape id="_x0000_s1033" style="position:absolute;left:3966;top:-2752;width:4711;height:5383" coordorigin="3966,-2752" coordsize="4711,5383" o:spt="100" adj="0,,0" path="m6528,1164r-1097,l5604,2630r657,-682l6528,1164xm5980,-99l4241,2038,5431,1164r1577,l5980,-99xm7008,1164r-480,l7718,2038,7008,1164xm3966,-1979r179,929l5980,-99,8575,824,8178,51r328,-467l6591,-416r138,-154l6266,-570r148,-706l5264,-1276,3966,-1979xm8677,-660l6591,-416r1915,l8677,-660xm7993,-1979l6266,-570r463,l7993,-1979xm6723,-2752r-743,235l5264,-1276r1150,l6723,-2752xe" fillcolor="#9bba58" stroked="f">
              <v:stroke joinstyle="round"/>
              <v:formulas/>
              <v:path arrowok="t" o:connecttype="segments"/>
            </v:shape>
            <v:shape id="_x0000_s1032" style="position:absolute;left:3966;top:-2752;width:4711;height:5383" coordorigin="3966,-2752" coordsize="4711,5383" path="m5980,-2517r743,-235l6266,-570,7993,-1979,6591,-416,8677,-660,8178,51r397,773l5980,-99,7718,2038,6528,1164r-267,784l5604,2630,5431,1164,4241,2038,5980,-99,4682,362,5980,-99,4145,-1050r-179,-929l5264,-1276r716,-1241e" filled="f" strokecolor="#005325" strokeweight="2.52pt">
              <v:path arrowok="t"/>
            </v:shape>
            <v:shape id="_x0000_s1031" style="position:absolute;left:-2748;top:4423;width:5496;height:5484" coordorigin="-2748,4424" coordsize="5496,5484" o:spt="100" adj="0,,0" path="m5980,-99r,-2755m5980,-99r744,-2652m5980,-99l7410,-2453m5980,-99l7993,-1981m5980,-99l8425,-1366m5980,-99l8677,-661m5980,-99l8728,88m5980,-99l8576,823m5980,-99l8231,1490m5980,-99l7717,2037m5980,-99l7076,2428m5980,-99r374,2729m5980,-99l5605,2630m5980,-99l4883,2428m5980,-99l4242,2037m5980,-99l3728,1490m5980,-99l3383,823m5980,-99l3232,88m5980,-99l3282,-661m5980,-99l3534,-1366m5980,-99l3966,-1981m5980,-99l4549,-2453m5980,-99l5236,-2751m5980,-99r,-2755e" filled="f" strokecolor="#858585" strokeweight=".36pt">
              <v:stroke joinstyle="round"/>
              <v:formulas/>
              <v:path arrowok="t" o:connecttype="segments"/>
            </v:shape>
            <v:shape id="_x0000_s1030" style="position:absolute;left:3231;top:-1981;width:5446;height:4611" coordorigin="3232,-1981" coordsize="5446,4611" path="m5622,-687r358,408l6203,-896r-79,562l7993,-1981,6592,-416,8677,-661,6529,-61,8576,823,6541,297,7717,2037,6253,532r-180,51l5605,2630,5706,532,4242,2037,3728,1490,5332,131,3232,88,5305,-238r430,12l3966,-1981,5622,-687e" filled="f" strokecolor="#bd4a47" strokeweight=".84pt">
              <v:path arrowok="t"/>
            </v:shape>
            <w10:wrap anchorx="page"/>
          </v:group>
        </w:pict>
      </w: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99.55pt;margin-top:-229.85pt;width:411.8pt;height:505.95pt;z-index:250187775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215"/>
                    <w:gridCol w:w="1020"/>
                  </w:tblGrid>
                  <w:tr w:rsidR="00C217CB">
                    <w:trPr>
                      <w:trHeight w:val="378"/>
                    </w:trPr>
                    <w:tc>
                      <w:tcPr>
                        <w:tcW w:w="7215" w:type="dxa"/>
                      </w:tcPr>
                      <w:p w:rsidR="00C217CB" w:rsidRDefault="006903A0">
                        <w:pPr>
                          <w:pStyle w:val="TableParagraph"/>
                          <w:spacing w:line="193" w:lineRule="exact"/>
                          <w:ind w:left="3138"/>
                          <w:rPr>
                            <w:b/>
                            <w:sz w:val="17"/>
                          </w:rPr>
                        </w:pP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Ixcotitlán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17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Tianguistengo</w:t>
                        </w:r>
                        <w:proofErr w:type="spellEnd"/>
                      </w:p>
                    </w:tc>
                    <w:tc>
                      <w:tcPr>
                        <w:tcW w:w="1020" w:type="dxa"/>
                      </w:tcPr>
                      <w:p w:rsidR="00C217CB" w:rsidRDefault="00C217C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C217CB">
                    <w:trPr>
                      <w:trHeight w:val="350"/>
                    </w:trPr>
                    <w:tc>
                      <w:tcPr>
                        <w:tcW w:w="7215" w:type="dxa"/>
                      </w:tcPr>
                      <w:p w:rsidR="00C217CB" w:rsidRDefault="00C217CB">
                        <w:pPr>
                          <w:pStyle w:val="TableParagraph"/>
                          <w:spacing w:before="5"/>
                          <w:rPr>
                            <w:sz w:val="15"/>
                          </w:rPr>
                        </w:pPr>
                      </w:p>
                      <w:p w:rsidR="00C217CB" w:rsidRDefault="006903A0">
                        <w:pPr>
                          <w:pStyle w:val="TableParagraph"/>
                          <w:spacing w:line="153" w:lineRule="exact"/>
                          <w:ind w:right="-1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Clave CCIEH</w:t>
                        </w:r>
                      </w:p>
                    </w:tc>
                    <w:tc>
                      <w:tcPr>
                        <w:tcW w:w="1020" w:type="dxa"/>
                      </w:tcPr>
                      <w:p w:rsidR="00C217CB" w:rsidRDefault="00C217CB">
                        <w:pPr>
                          <w:pStyle w:val="TableParagraph"/>
                          <w:spacing w:before="5"/>
                          <w:rPr>
                            <w:sz w:val="15"/>
                          </w:rPr>
                        </w:pPr>
                      </w:p>
                      <w:p w:rsidR="00C217CB" w:rsidRDefault="006903A0">
                        <w:pPr>
                          <w:pStyle w:val="TableParagraph"/>
                          <w:spacing w:line="153" w:lineRule="exact"/>
                          <w:ind w:left="17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HGOTIN005</w:t>
                        </w:r>
                      </w:p>
                    </w:tc>
                  </w:tr>
                  <w:tr w:rsidR="00C217CB">
                    <w:trPr>
                      <w:trHeight w:val="7283"/>
                    </w:trPr>
                    <w:tc>
                      <w:tcPr>
                        <w:tcW w:w="7215" w:type="dxa"/>
                      </w:tcPr>
                      <w:p w:rsidR="00C217CB" w:rsidRDefault="006903A0">
                        <w:pPr>
                          <w:pStyle w:val="TableParagraph"/>
                          <w:spacing w:before="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Clave INEGI</w:t>
                        </w:r>
                      </w:p>
                      <w:p w:rsidR="00C217CB" w:rsidRDefault="00C217C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C217CB" w:rsidRDefault="00C217C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C217CB" w:rsidRDefault="00C217C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C217CB" w:rsidRDefault="00C217CB">
                        <w:pPr>
                          <w:pStyle w:val="TableParagraph"/>
                          <w:spacing w:before="8"/>
                          <w:rPr>
                            <w:sz w:val="13"/>
                          </w:rPr>
                        </w:pPr>
                      </w:p>
                      <w:p w:rsidR="00C217CB" w:rsidRDefault="006903A0">
                        <w:pPr>
                          <w:pStyle w:val="TableParagraph"/>
                          <w:ind w:left="782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1- Hablantes de lengua indígena *</w:t>
                        </w:r>
                      </w:p>
                      <w:p w:rsidR="00C217CB" w:rsidRDefault="006903A0">
                        <w:pPr>
                          <w:pStyle w:val="TableParagraph"/>
                          <w:tabs>
                            <w:tab w:val="left" w:pos="4785"/>
                          </w:tabs>
                          <w:spacing w:before="69"/>
                          <w:ind w:left="3724"/>
                          <w:rPr>
                            <w:sz w:val="8"/>
                          </w:rPr>
                        </w:pPr>
                        <w:r>
                          <w:rPr>
                            <w:b/>
                            <w:w w:val="110"/>
                            <w:sz w:val="7"/>
                          </w:rPr>
                          <w:t>100%</w:t>
                        </w:r>
                        <w:r>
                          <w:rPr>
                            <w:b/>
                            <w:w w:val="110"/>
                            <w:sz w:val="7"/>
                          </w:rPr>
                          <w:tab/>
                        </w:r>
                        <w:r>
                          <w:rPr>
                            <w:w w:val="110"/>
                            <w:sz w:val="8"/>
                          </w:rPr>
                          <w:t>2-</w:t>
                        </w:r>
                        <w:r>
                          <w:rPr>
                            <w:spacing w:val="-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Territorio</w:t>
                        </w:r>
                      </w:p>
                      <w:p w:rsidR="00C217CB" w:rsidRDefault="00C217C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217CB" w:rsidRDefault="00C217CB">
                        <w:pPr>
                          <w:pStyle w:val="TableParagraph"/>
                          <w:spacing w:before="9"/>
                          <w:rPr>
                            <w:sz w:val="8"/>
                          </w:rPr>
                        </w:pPr>
                      </w:p>
                      <w:p w:rsidR="00C217CB" w:rsidRDefault="006903A0">
                        <w:pPr>
                          <w:pStyle w:val="TableParagraph"/>
                          <w:tabs>
                            <w:tab w:val="left" w:pos="4642"/>
                          </w:tabs>
                          <w:ind w:left="639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22-</w:t>
                        </w:r>
                        <w:r>
                          <w:rPr>
                            <w:spacing w:val="-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Patrimonio comunitario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3- Autoridad</w:t>
                        </w:r>
                        <w:r>
                          <w:rPr>
                            <w:spacing w:val="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tradicional</w:t>
                        </w:r>
                      </w:p>
                      <w:p w:rsidR="00C217CB" w:rsidRDefault="00C217CB">
                        <w:pPr>
                          <w:pStyle w:val="TableParagraph"/>
                          <w:spacing w:before="10"/>
                          <w:rPr>
                            <w:sz w:val="13"/>
                          </w:rPr>
                        </w:pPr>
                      </w:p>
                      <w:p w:rsidR="00C217CB" w:rsidRDefault="006903A0">
                        <w:pPr>
                          <w:pStyle w:val="TableParagraph"/>
                          <w:ind w:left="3762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w w:val="110"/>
                            <w:sz w:val="7"/>
                          </w:rPr>
                          <w:t>80%</w:t>
                        </w:r>
                      </w:p>
                      <w:p w:rsidR="00C217CB" w:rsidRDefault="00C217CB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C217CB" w:rsidRDefault="006903A0">
                        <w:pPr>
                          <w:pStyle w:val="TableParagraph"/>
                          <w:tabs>
                            <w:tab w:val="left" w:pos="5891"/>
                          </w:tabs>
                          <w:spacing w:before="68"/>
                          <w:ind w:left="609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21- Reglamentos</w:t>
                        </w:r>
                        <w:r>
                          <w:rPr>
                            <w:spacing w:val="-6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y/o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acuerdos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4- Asamblea</w:t>
                        </w:r>
                        <w:r>
                          <w:rPr>
                            <w:spacing w:val="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comunitaria</w:t>
                        </w:r>
                      </w:p>
                      <w:p w:rsidR="00C217CB" w:rsidRDefault="00C217C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217CB" w:rsidRDefault="00C217CB">
                        <w:pPr>
                          <w:pStyle w:val="TableParagraph"/>
                          <w:rPr>
                            <w:sz w:val="9"/>
                          </w:rPr>
                        </w:pPr>
                      </w:p>
                      <w:p w:rsidR="00C217CB" w:rsidRDefault="006903A0">
                        <w:pPr>
                          <w:pStyle w:val="TableParagraph"/>
                          <w:ind w:left="3762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w w:val="110"/>
                            <w:sz w:val="7"/>
                          </w:rPr>
                          <w:t>60%</w:t>
                        </w:r>
                      </w:p>
                      <w:p w:rsidR="00C217CB" w:rsidRDefault="00C217CB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C217CB" w:rsidRDefault="00C217CB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C217CB" w:rsidRDefault="006903A0">
                        <w:pPr>
                          <w:pStyle w:val="TableParagraph"/>
                          <w:tabs>
                            <w:tab w:val="left" w:pos="5496"/>
                          </w:tabs>
                          <w:spacing w:before="63"/>
                          <w:ind w:right="-15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20-</w:t>
                        </w:r>
                        <w:r>
                          <w:rPr>
                            <w:spacing w:val="-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Origen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5- Comités</w:t>
                        </w:r>
                        <w:r>
                          <w:rPr>
                            <w:spacing w:val="-7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interno</w:t>
                        </w:r>
                      </w:p>
                      <w:p w:rsidR="00C217CB" w:rsidRDefault="00C217CB">
                        <w:pPr>
                          <w:pStyle w:val="TableParagraph"/>
                          <w:spacing w:before="6"/>
                          <w:rPr>
                            <w:sz w:val="11"/>
                          </w:rPr>
                        </w:pPr>
                      </w:p>
                      <w:p w:rsidR="00C217CB" w:rsidRDefault="006903A0">
                        <w:pPr>
                          <w:pStyle w:val="TableParagraph"/>
                          <w:ind w:left="3762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w w:val="110"/>
                            <w:sz w:val="7"/>
                          </w:rPr>
                          <w:t>40%</w:t>
                        </w:r>
                      </w:p>
                      <w:p w:rsidR="00C217CB" w:rsidRDefault="00C217CB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C217CB" w:rsidRDefault="00C217CB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C217CB" w:rsidRDefault="00C217CB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C217CB" w:rsidRDefault="00C217CB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C217CB" w:rsidRDefault="006903A0">
                        <w:pPr>
                          <w:pStyle w:val="TableParagraph"/>
                          <w:tabs>
                            <w:tab w:val="left" w:pos="3090"/>
                            <w:tab w:val="left" w:pos="6145"/>
                          </w:tabs>
                          <w:spacing w:before="62"/>
                          <w:ind w:right="6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19-</w:t>
                        </w:r>
                        <w:r>
                          <w:rPr>
                            <w:spacing w:val="-3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Artesanías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</w:r>
                        <w:r>
                          <w:rPr>
                            <w:b/>
                            <w:w w:val="110"/>
                            <w:position w:val="-2"/>
                            <w:sz w:val="7"/>
                          </w:rPr>
                          <w:t>20%</w:t>
                        </w:r>
                        <w:r>
                          <w:rPr>
                            <w:b/>
                            <w:w w:val="110"/>
                            <w:position w:val="-2"/>
                            <w:sz w:val="7"/>
                          </w:rPr>
                          <w:tab/>
                        </w:r>
                        <w:r>
                          <w:rPr>
                            <w:w w:val="110"/>
                            <w:sz w:val="8"/>
                          </w:rPr>
                          <w:t xml:space="preserve">6- </w:t>
                        </w:r>
                        <w:proofErr w:type="spellStart"/>
                        <w:r>
                          <w:rPr>
                            <w:w w:val="110"/>
                            <w:sz w:val="8"/>
                          </w:rPr>
                          <w:t>Autoads</w:t>
                        </w:r>
                        <w:proofErr w:type="spellEnd"/>
                      </w:p>
                      <w:p w:rsidR="00C217CB" w:rsidRDefault="00C217C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:rsidR="00C217CB" w:rsidRDefault="00C217CB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:rsidR="00C217CB" w:rsidRDefault="00C217CB">
                        <w:pPr>
                          <w:pStyle w:val="TableParagraph"/>
                          <w:rPr>
                            <w:sz w:val="17"/>
                          </w:rPr>
                        </w:pPr>
                      </w:p>
                      <w:p w:rsidR="00C217CB" w:rsidRDefault="006903A0">
                        <w:pPr>
                          <w:pStyle w:val="TableParagraph"/>
                          <w:ind w:left="3800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w w:val="110"/>
                            <w:sz w:val="7"/>
                          </w:rPr>
                          <w:t>0%</w:t>
                        </w:r>
                      </w:p>
                      <w:p w:rsidR="00C217CB" w:rsidRDefault="006903A0">
                        <w:pPr>
                          <w:pStyle w:val="TableParagraph"/>
                          <w:tabs>
                            <w:tab w:val="left" w:pos="6702"/>
                          </w:tabs>
                          <w:spacing w:before="57"/>
                          <w:ind w:right="3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18-</w:t>
                        </w:r>
                        <w:r>
                          <w:rPr>
                            <w:spacing w:val="-3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Vestimenta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tradicional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</w:r>
                        <w:r>
                          <w:rPr>
                            <w:w w:val="110"/>
                            <w:position w:val="5"/>
                            <w:sz w:val="8"/>
                          </w:rPr>
                          <w:t>7- Usos</w:t>
                        </w:r>
                        <w:r>
                          <w:rPr>
                            <w:spacing w:val="-1"/>
                            <w:w w:val="110"/>
                            <w:position w:val="5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position w:val="5"/>
                            <w:sz w:val="8"/>
                          </w:rPr>
                          <w:t>y</w:t>
                        </w:r>
                      </w:p>
                      <w:p w:rsidR="00C217CB" w:rsidRDefault="00C217C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C217CB" w:rsidRDefault="00C217C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C217CB" w:rsidRDefault="00C217C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C217CB" w:rsidRDefault="00C217CB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:rsidR="00C217CB" w:rsidRDefault="006903A0">
                        <w:pPr>
                          <w:pStyle w:val="TableParagraph"/>
                          <w:tabs>
                            <w:tab w:val="left" w:pos="6316"/>
                          </w:tabs>
                          <w:spacing w:before="1"/>
                          <w:ind w:right="-44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17- Leyendas</w:t>
                        </w:r>
                        <w:r>
                          <w:rPr>
                            <w:spacing w:val="-3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y</w:t>
                        </w:r>
                        <w:r>
                          <w:rPr>
                            <w:spacing w:val="-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creencias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8- Trabajo</w:t>
                        </w:r>
                        <w:r>
                          <w:rPr>
                            <w:spacing w:val="-3"/>
                            <w:w w:val="110"/>
                            <w:sz w:val="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  <w:sz w:val="8"/>
                          </w:rPr>
                          <w:t>com</w:t>
                        </w:r>
                        <w:proofErr w:type="spellEnd"/>
                      </w:p>
                      <w:p w:rsidR="00C217CB" w:rsidRDefault="00C217C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217CB" w:rsidRDefault="00C217C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217CB" w:rsidRDefault="00C217C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217CB" w:rsidRDefault="00C217C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217CB" w:rsidRDefault="00C217CB">
                        <w:pPr>
                          <w:pStyle w:val="TableParagraph"/>
                          <w:spacing w:before="2"/>
                          <w:rPr>
                            <w:sz w:val="12"/>
                          </w:rPr>
                        </w:pPr>
                      </w:p>
                      <w:p w:rsidR="00C217CB" w:rsidRDefault="006903A0">
                        <w:pPr>
                          <w:pStyle w:val="TableParagraph"/>
                          <w:tabs>
                            <w:tab w:val="left" w:pos="5091"/>
                          </w:tabs>
                          <w:ind w:right="2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16-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Danza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9- Medicina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Tradicional</w:t>
                        </w:r>
                      </w:p>
                      <w:p w:rsidR="00C217CB" w:rsidRDefault="00C217C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217CB" w:rsidRDefault="00C217C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217CB" w:rsidRDefault="00C217C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217CB" w:rsidRDefault="00C217CB">
                        <w:pPr>
                          <w:pStyle w:val="TableParagraph"/>
                          <w:spacing w:before="7"/>
                          <w:rPr>
                            <w:sz w:val="11"/>
                          </w:rPr>
                        </w:pPr>
                      </w:p>
                      <w:p w:rsidR="00C217CB" w:rsidRDefault="006903A0">
                        <w:pPr>
                          <w:pStyle w:val="TableParagraph"/>
                          <w:tabs>
                            <w:tab w:val="left" w:pos="5270"/>
                          </w:tabs>
                          <w:ind w:left="413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15- Música</w:t>
                        </w:r>
                        <w:r>
                          <w:rPr>
                            <w:spacing w:val="-7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(tradicional,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costumbre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10- Parteras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tradicionales</w:t>
                        </w:r>
                      </w:p>
                      <w:p w:rsidR="00C217CB" w:rsidRDefault="00C217C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217CB" w:rsidRDefault="00C217CB">
                        <w:pPr>
                          <w:pStyle w:val="TableParagraph"/>
                          <w:spacing w:before="6"/>
                          <w:rPr>
                            <w:sz w:val="13"/>
                          </w:rPr>
                        </w:pPr>
                      </w:p>
                      <w:p w:rsidR="00C217CB" w:rsidRDefault="006903A0">
                        <w:pPr>
                          <w:pStyle w:val="TableParagraph"/>
                          <w:tabs>
                            <w:tab w:val="left" w:pos="3957"/>
                          </w:tabs>
                          <w:spacing w:line="170" w:lineRule="auto"/>
                          <w:ind w:left="346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14- Lugares sagrados</w:t>
                        </w:r>
                        <w:r>
                          <w:rPr>
                            <w:spacing w:val="-4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(cerros,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cuevas,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</w:r>
                        <w:r>
                          <w:rPr>
                            <w:w w:val="110"/>
                            <w:position w:val="-4"/>
                            <w:sz w:val="8"/>
                          </w:rPr>
                          <w:t>11- Médicos</w:t>
                        </w:r>
                        <w:r>
                          <w:rPr>
                            <w:spacing w:val="-1"/>
                            <w:w w:val="110"/>
                            <w:position w:val="-4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position w:val="-4"/>
                            <w:sz w:val="8"/>
                          </w:rPr>
                          <w:t>tradicionales</w:t>
                        </w:r>
                      </w:p>
                      <w:p w:rsidR="00C217CB" w:rsidRDefault="006903A0">
                        <w:pPr>
                          <w:pStyle w:val="TableParagraph"/>
                          <w:spacing w:line="73" w:lineRule="exact"/>
                          <w:ind w:left="1998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piedras…)</w:t>
                        </w:r>
                      </w:p>
                      <w:p w:rsidR="00C217CB" w:rsidRDefault="006903A0">
                        <w:pPr>
                          <w:pStyle w:val="TableParagraph"/>
                          <w:tabs>
                            <w:tab w:val="left" w:pos="4379"/>
                            <w:tab w:val="left" w:pos="4562"/>
                          </w:tabs>
                          <w:spacing w:before="15" w:line="264" w:lineRule="auto"/>
                          <w:ind w:left="2731" w:right="1432" w:hanging="468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13- Relación del ciclo</w:t>
                        </w:r>
                        <w:r>
                          <w:rPr>
                            <w:spacing w:val="-7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económico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con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12- Fiestas del pueblo: Patronal, santos, ceremonias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carnaval, agrícola o</w:t>
                        </w:r>
                        <w:r>
                          <w:rPr>
                            <w:spacing w:val="-4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climática</w:t>
                        </w:r>
                      </w:p>
                      <w:p w:rsidR="00C217CB" w:rsidRDefault="00C217C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217CB" w:rsidRDefault="00C217C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217CB" w:rsidRDefault="00C217C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217CB" w:rsidRDefault="00C217CB">
                        <w:pPr>
                          <w:pStyle w:val="TableParagraph"/>
                          <w:spacing w:before="2"/>
                          <w:rPr>
                            <w:sz w:val="14"/>
                          </w:rPr>
                        </w:pPr>
                      </w:p>
                      <w:p w:rsidR="00C217CB" w:rsidRDefault="006903A0">
                        <w:pPr>
                          <w:pStyle w:val="TableParagraph"/>
                          <w:spacing w:line="41" w:lineRule="exact"/>
                          <w:ind w:right="697"/>
                          <w:jc w:val="righ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OBTENIDO</w:t>
                        </w:r>
                      </w:p>
                    </w:tc>
                    <w:tc>
                      <w:tcPr>
                        <w:tcW w:w="1020" w:type="dxa"/>
                      </w:tcPr>
                      <w:p w:rsidR="00C217CB" w:rsidRDefault="006903A0">
                        <w:pPr>
                          <w:pStyle w:val="TableParagraph"/>
                          <w:spacing w:before="5"/>
                          <w:ind w:left="29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130680019</w:t>
                        </w:r>
                      </w:p>
                      <w:p w:rsidR="00C217CB" w:rsidRDefault="00C217C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C217CB" w:rsidRDefault="00C217C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C217CB" w:rsidRDefault="00C217C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C217CB" w:rsidRDefault="00C217C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C217CB" w:rsidRDefault="00C217C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C217CB" w:rsidRDefault="00C217C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C217CB" w:rsidRDefault="00C217C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C217CB" w:rsidRDefault="00C217C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C217CB" w:rsidRDefault="00C217C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C217CB" w:rsidRDefault="00C217C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C217CB" w:rsidRDefault="00C217C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C217CB" w:rsidRDefault="00C217C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C217CB" w:rsidRDefault="00C217C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C217CB" w:rsidRDefault="00C217CB">
                        <w:pPr>
                          <w:pStyle w:val="TableParagraph"/>
                          <w:spacing w:before="8"/>
                          <w:rPr>
                            <w:sz w:val="12"/>
                          </w:rPr>
                        </w:pPr>
                      </w:p>
                      <w:p w:rsidR="00C217CB" w:rsidRDefault="006903A0">
                        <w:pPr>
                          <w:pStyle w:val="TableParagraph"/>
                          <w:ind w:left="-1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s tradicional</w:t>
                        </w:r>
                      </w:p>
                      <w:p w:rsidR="00C217CB" w:rsidRDefault="00C217C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217CB" w:rsidRDefault="00C217C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217CB" w:rsidRDefault="00C217C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217CB" w:rsidRDefault="00C217C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217CB" w:rsidRDefault="00C217C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217CB" w:rsidRDefault="006903A0">
                        <w:pPr>
                          <w:pStyle w:val="TableParagraph"/>
                          <w:spacing w:before="69"/>
                          <w:ind w:left="-8"/>
                          <w:rPr>
                            <w:sz w:val="8"/>
                          </w:rPr>
                        </w:pPr>
                        <w:proofErr w:type="spellStart"/>
                        <w:r>
                          <w:rPr>
                            <w:w w:val="110"/>
                            <w:sz w:val="8"/>
                          </w:rPr>
                          <w:t>cripción</w:t>
                        </w:r>
                        <w:proofErr w:type="spellEnd"/>
                      </w:p>
                      <w:p w:rsidR="00C217CB" w:rsidRDefault="00C217C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217CB" w:rsidRDefault="00C217C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217CB" w:rsidRDefault="00C217C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217CB" w:rsidRDefault="00C217C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217CB" w:rsidRDefault="00C217C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217CB" w:rsidRDefault="006903A0">
                        <w:pPr>
                          <w:pStyle w:val="TableParagraph"/>
                          <w:spacing w:before="60" w:line="264" w:lineRule="auto"/>
                          <w:ind w:left="168" w:right="-16" w:hanging="152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 xml:space="preserve">Costumbres para resolver </w:t>
                        </w:r>
                        <w:proofErr w:type="gramStart"/>
                        <w:r>
                          <w:rPr>
                            <w:w w:val="110"/>
                            <w:sz w:val="8"/>
                          </w:rPr>
                          <w:t>su conflictos</w:t>
                        </w:r>
                        <w:proofErr w:type="gramEnd"/>
                      </w:p>
                      <w:p w:rsidR="00C217CB" w:rsidRDefault="00C217C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217CB" w:rsidRDefault="00C217C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217CB" w:rsidRDefault="00C217C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217CB" w:rsidRDefault="00C217C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217CB" w:rsidRDefault="00C217CB">
                        <w:pPr>
                          <w:pStyle w:val="TableParagraph"/>
                          <w:spacing w:before="4"/>
                          <w:rPr>
                            <w:sz w:val="13"/>
                          </w:rPr>
                        </w:pPr>
                      </w:p>
                      <w:p w:rsidR="00C217CB" w:rsidRDefault="006903A0">
                        <w:pPr>
                          <w:pStyle w:val="TableParagraph"/>
                          <w:ind w:left="40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unitario</w:t>
                        </w:r>
                      </w:p>
                      <w:p w:rsidR="00C217CB" w:rsidRDefault="00C217C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217CB" w:rsidRDefault="00C217C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217CB" w:rsidRDefault="00C217C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217CB" w:rsidRDefault="00C217C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217CB" w:rsidRDefault="00C217C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217CB" w:rsidRDefault="00C217C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217CB" w:rsidRDefault="00C217C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217CB" w:rsidRDefault="00C217C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217CB" w:rsidRDefault="00C217C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217CB" w:rsidRDefault="00C217C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217CB" w:rsidRDefault="00C217C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217CB" w:rsidRDefault="00C217C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217CB" w:rsidRDefault="00C217C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217CB" w:rsidRDefault="00C217C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217CB" w:rsidRDefault="00C217C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217CB" w:rsidRDefault="00C217C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217CB" w:rsidRDefault="00C217C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217CB" w:rsidRDefault="00C217C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217CB" w:rsidRDefault="00C217C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217CB" w:rsidRDefault="00C217C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217CB" w:rsidRDefault="00C217CB">
                        <w:pPr>
                          <w:pStyle w:val="TableParagraph"/>
                          <w:spacing w:before="8"/>
                          <w:rPr>
                            <w:sz w:val="12"/>
                          </w:rPr>
                        </w:pPr>
                      </w:p>
                      <w:p w:rsidR="00C217CB" w:rsidRDefault="006903A0">
                        <w:pPr>
                          <w:pStyle w:val="TableParagraph"/>
                          <w:spacing w:before="1" w:line="41" w:lineRule="exact"/>
                          <w:ind w:left="35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REQUERIDO</w:t>
                        </w:r>
                      </w:p>
                    </w:tc>
                  </w:tr>
                  <w:tr w:rsidR="00C217CB">
                    <w:trPr>
                      <w:trHeight w:val="1947"/>
                    </w:trPr>
                    <w:tc>
                      <w:tcPr>
                        <w:tcW w:w="7215" w:type="dxa"/>
                      </w:tcPr>
                      <w:p w:rsidR="00C217CB" w:rsidRDefault="00C217C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C217CB" w:rsidRDefault="00C217C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C217CB" w:rsidRDefault="00C217C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C217CB" w:rsidRDefault="00C217C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C217CB" w:rsidRDefault="00C217C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C217CB" w:rsidRDefault="00C217C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C217CB" w:rsidRDefault="00C217C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C217CB" w:rsidRDefault="00C217C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C217CB" w:rsidRDefault="00C217C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C217CB" w:rsidRDefault="00C217CB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C217CB" w:rsidRDefault="00C217CB">
                        <w:pPr>
                          <w:pStyle w:val="TableParagraph"/>
                          <w:spacing w:before="7"/>
                          <w:rPr>
                            <w:sz w:val="15"/>
                          </w:rPr>
                        </w:pPr>
                      </w:p>
                      <w:p w:rsidR="00C217CB" w:rsidRDefault="006903A0">
                        <w:pPr>
                          <w:pStyle w:val="TableParagraph"/>
                          <w:ind w:left="104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*% de PHLI Nacional (INEGI, 2010)</w:t>
                        </w:r>
                      </w:p>
                    </w:tc>
                    <w:tc>
                      <w:tcPr>
                        <w:tcW w:w="1020" w:type="dxa"/>
                      </w:tcPr>
                      <w:p w:rsidR="00C217CB" w:rsidRDefault="00C217CB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C217CB">
                    <w:trPr>
                      <w:trHeight w:val="159"/>
                    </w:trPr>
                    <w:tc>
                      <w:tcPr>
                        <w:tcW w:w="8235" w:type="dxa"/>
                        <w:gridSpan w:val="2"/>
                      </w:tcPr>
                      <w:p w:rsidR="00C217CB" w:rsidRDefault="006903A0">
                        <w:pPr>
                          <w:pStyle w:val="TableParagraph"/>
                          <w:spacing w:before="19" w:line="120" w:lineRule="exact"/>
                          <w:ind w:left="104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 xml:space="preserve">Elaboración: Universidad Autónoma del Estado de Hidalgo con datos del Catálogo de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Comuniades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Indígenas del Estado de Hidalgo. Agosto 2013</w:t>
                        </w:r>
                      </w:p>
                    </w:tc>
                  </w:tr>
                </w:tbl>
                <w:p w:rsidR="00C217CB" w:rsidRDefault="00C217CB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w w:val="109"/>
          <w:sz w:val="8"/>
        </w:rPr>
        <w:t>s</w:t>
      </w:r>
    </w:p>
    <w:p w:rsidR="00C217CB" w:rsidRDefault="00C217CB">
      <w:pPr>
        <w:pStyle w:val="Textoindependiente"/>
        <w:rPr>
          <w:sz w:val="20"/>
        </w:rPr>
      </w:pPr>
    </w:p>
    <w:p w:rsidR="00C217CB" w:rsidRDefault="00C217CB">
      <w:pPr>
        <w:pStyle w:val="Textoindependiente"/>
        <w:rPr>
          <w:sz w:val="20"/>
        </w:rPr>
      </w:pPr>
    </w:p>
    <w:p w:rsidR="00C217CB" w:rsidRDefault="00C217CB">
      <w:pPr>
        <w:pStyle w:val="Textoindependiente"/>
        <w:rPr>
          <w:sz w:val="20"/>
        </w:rPr>
      </w:pPr>
    </w:p>
    <w:p w:rsidR="00C217CB" w:rsidRDefault="00C217CB">
      <w:pPr>
        <w:pStyle w:val="Textoindependiente"/>
        <w:rPr>
          <w:sz w:val="20"/>
        </w:rPr>
      </w:pPr>
    </w:p>
    <w:p w:rsidR="00C217CB" w:rsidRDefault="00C217CB">
      <w:pPr>
        <w:pStyle w:val="Textoindependiente"/>
        <w:rPr>
          <w:sz w:val="20"/>
        </w:rPr>
      </w:pPr>
    </w:p>
    <w:p w:rsidR="00C217CB" w:rsidRDefault="00C217CB">
      <w:pPr>
        <w:pStyle w:val="Textoindependiente"/>
        <w:rPr>
          <w:sz w:val="20"/>
        </w:rPr>
      </w:pPr>
    </w:p>
    <w:p w:rsidR="00C217CB" w:rsidRDefault="00C217CB">
      <w:pPr>
        <w:pStyle w:val="Textoindependiente"/>
        <w:rPr>
          <w:sz w:val="20"/>
        </w:rPr>
      </w:pPr>
    </w:p>
    <w:p w:rsidR="00C217CB" w:rsidRDefault="00C217CB">
      <w:pPr>
        <w:pStyle w:val="Textoindependiente"/>
        <w:rPr>
          <w:sz w:val="20"/>
        </w:rPr>
      </w:pPr>
    </w:p>
    <w:p w:rsidR="00C217CB" w:rsidRDefault="00C217CB">
      <w:pPr>
        <w:pStyle w:val="Textoindependiente"/>
        <w:rPr>
          <w:sz w:val="20"/>
        </w:rPr>
      </w:pPr>
    </w:p>
    <w:p w:rsidR="00C217CB" w:rsidRDefault="00C217CB">
      <w:pPr>
        <w:pStyle w:val="Textoindependiente"/>
        <w:rPr>
          <w:sz w:val="20"/>
        </w:rPr>
      </w:pPr>
    </w:p>
    <w:p w:rsidR="00C217CB" w:rsidRDefault="00C217CB">
      <w:pPr>
        <w:pStyle w:val="Textoindependiente"/>
        <w:rPr>
          <w:sz w:val="20"/>
        </w:rPr>
      </w:pPr>
    </w:p>
    <w:p w:rsidR="00C217CB" w:rsidRDefault="00C217CB">
      <w:pPr>
        <w:pStyle w:val="Textoindependiente"/>
        <w:rPr>
          <w:sz w:val="20"/>
        </w:rPr>
      </w:pPr>
    </w:p>
    <w:p w:rsidR="00C217CB" w:rsidRDefault="00C217CB">
      <w:pPr>
        <w:pStyle w:val="Textoindependiente"/>
        <w:rPr>
          <w:sz w:val="20"/>
        </w:rPr>
      </w:pPr>
    </w:p>
    <w:p w:rsidR="00C217CB" w:rsidRDefault="006903A0">
      <w:pPr>
        <w:pStyle w:val="Textoindependiente"/>
        <w:spacing w:before="7"/>
        <w:rPr>
          <w:sz w:val="21"/>
        </w:rPr>
      </w:pPr>
      <w:r>
        <w:pict>
          <v:line id="_x0000_s1026" style="position:absolute;z-index:-251653120;mso-wrap-distance-left:0;mso-wrap-distance-right:0;mso-position-horizontal-relative:page" from="384pt,16.6pt" to="397.9pt,16.6pt" strokecolor="#005325" strokeweight="4.32pt">
            <w10:wrap type="topAndBottom" anchorx="page"/>
          </v:line>
        </w:pict>
      </w:r>
    </w:p>
    <w:sectPr w:rsidR="00C217CB">
      <w:pgSz w:w="11910" w:h="16840"/>
      <w:pgMar w:top="1600" w:right="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217CB"/>
    <w:rsid w:val="006903A0"/>
    <w:rsid w:val="00C2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0AB626ED"/>
  <w15:docId w15:val="{DDA0603D-AAF9-4535-B32A-783BBDA8A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right="1415"/>
      <w:jc w:val="center"/>
      <w:outlineLvl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1059</Words>
  <Characters>5827</Characters>
  <Application>Microsoft Office Word</Application>
  <DocSecurity>0</DocSecurity>
  <Lines>48</Lines>
  <Paragraphs>13</Paragraphs>
  <ScaleCrop>false</ScaleCrop>
  <Company/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Socrates Lopez</cp:lastModifiedBy>
  <cp:revision>2</cp:revision>
  <dcterms:created xsi:type="dcterms:W3CDTF">2019-05-30T21:22:00Z</dcterms:created>
  <dcterms:modified xsi:type="dcterms:W3CDTF">2019-05-30T21:36:00Z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2013-10-18T00:00:00Z</vt:filetime>
  </property>
  <property fmtid="{D5CDD505-2E9C-101B-9397-08002B2CF9AE}" pid="3" name="Creator">
    <vt:lpwstr>Adobe InDesign CC (Windows)</vt:lpwstr>
  </property>
  <property fmtid="{D5CDD505-2E9C-101B-9397-08002B2CF9AE}" pid="4" name="LastSaved">
    <vt:filetime>2019-05-30T00:00:00Z</vt:filetime>
  </property>
</Properties>
</file>