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6848" w:rsidRDefault="00E26848">
      <w:pPr>
        <w:pStyle w:val="Textoindependiente"/>
        <w:rPr>
          <w:sz w:val="20"/>
        </w:rPr>
      </w:pPr>
    </w:p>
    <w:p w:rsidR="00E26848" w:rsidRDefault="00B337B4">
      <w:pPr>
        <w:pStyle w:val="Textoindependiente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50728F5D">
            <wp:extent cx="6718300" cy="89865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898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spacing w:before="1"/>
        <w:rPr>
          <w:sz w:val="28"/>
        </w:rPr>
      </w:pPr>
    </w:p>
    <w:p w:rsidR="00E26848" w:rsidRDefault="00B337B4">
      <w:pPr>
        <w:spacing w:before="82" w:line="490" w:lineRule="exact"/>
        <w:ind w:left="3456" w:right="4754"/>
        <w:jc w:val="center"/>
        <w:rPr>
          <w:b/>
          <w:sz w:val="44"/>
        </w:rPr>
      </w:pPr>
      <w:r>
        <w:rPr>
          <w:b/>
          <w:color w:val="231F20"/>
          <w:sz w:val="44"/>
        </w:rPr>
        <w:t>Arroyo de Cal</w:t>
      </w:r>
    </w:p>
    <w:p w:rsidR="00E26848" w:rsidRDefault="00B337B4">
      <w:pPr>
        <w:spacing w:line="260" w:lineRule="exact"/>
        <w:ind w:left="3456" w:right="4754"/>
        <w:jc w:val="center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899998</wp:posOffset>
            </wp:positionH>
            <wp:positionV relativeFrom="paragraph">
              <wp:posOffset>1416259</wp:posOffset>
            </wp:positionV>
            <wp:extent cx="5966212" cy="442341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212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CCIEH: HGOSFO005</w:t>
      </w: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spacing w:before="6"/>
        <w:rPr>
          <w:sz w:val="17"/>
        </w:rPr>
      </w:pPr>
    </w:p>
    <w:p w:rsidR="00E26848" w:rsidRDefault="00B337B4">
      <w:pPr>
        <w:spacing w:before="86"/>
        <w:ind w:left="7003"/>
        <w:rPr>
          <w:rFonts w:ascii="Palatino Linotype"/>
          <w:sz w:val="24"/>
        </w:rPr>
      </w:pPr>
      <w:r>
        <w:rPr>
          <w:color w:val="231F20"/>
          <w:sz w:val="24"/>
        </w:rPr>
        <w:t>Arroyo de Cal</w:t>
      </w:r>
      <w:r>
        <w:rPr>
          <w:rFonts w:ascii="Palatino Linotype"/>
          <w:color w:val="231F20"/>
          <w:sz w:val="24"/>
        </w:rPr>
        <w:t>: 130460009</w:t>
      </w:r>
    </w:p>
    <w:p w:rsidR="00E26848" w:rsidRDefault="00E26848">
      <w:pPr>
        <w:rPr>
          <w:rFonts w:ascii="Palatino Linotype"/>
          <w:sz w:val="24"/>
        </w:rPr>
        <w:sectPr w:rsidR="00E26848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E26848" w:rsidRDefault="00E26848">
      <w:pPr>
        <w:pStyle w:val="Textoindependiente"/>
        <w:rPr>
          <w:rFonts w:ascii="Palatino Linotype"/>
          <w:sz w:val="20"/>
        </w:rPr>
      </w:pPr>
    </w:p>
    <w:p w:rsidR="00E26848" w:rsidRDefault="00E26848">
      <w:pPr>
        <w:pStyle w:val="Textoindependiente"/>
        <w:rPr>
          <w:rFonts w:ascii="Palatino Linotype"/>
          <w:sz w:val="20"/>
        </w:rPr>
      </w:pPr>
    </w:p>
    <w:p w:rsidR="00E26848" w:rsidRDefault="00E26848">
      <w:pPr>
        <w:pStyle w:val="Textoindependiente"/>
        <w:rPr>
          <w:rFonts w:ascii="Palatino Linotype"/>
          <w:sz w:val="20"/>
        </w:rPr>
      </w:pPr>
    </w:p>
    <w:p w:rsidR="00E26848" w:rsidRDefault="00E26848">
      <w:pPr>
        <w:pStyle w:val="Textoindependiente"/>
        <w:rPr>
          <w:rFonts w:ascii="Palatino Linotype"/>
          <w:sz w:val="20"/>
        </w:rPr>
      </w:pPr>
    </w:p>
    <w:p w:rsidR="00E26848" w:rsidRDefault="00E26848">
      <w:pPr>
        <w:pStyle w:val="Textoindependiente"/>
        <w:rPr>
          <w:rFonts w:ascii="Palatino Linotype"/>
          <w:sz w:val="20"/>
        </w:rPr>
      </w:pPr>
    </w:p>
    <w:p w:rsidR="00E26848" w:rsidRDefault="00E26848">
      <w:pPr>
        <w:pStyle w:val="Textoindependiente"/>
        <w:rPr>
          <w:rFonts w:ascii="Palatino Linotype"/>
          <w:sz w:val="20"/>
        </w:rPr>
      </w:pPr>
    </w:p>
    <w:p w:rsidR="00E26848" w:rsidRDefault="00E26848">
      <w:pPr>
        <w:pStyle w:val="Textoindependiente"/>
        <w:rPr>
          <w:rFonts w:ascii="Palatino Linotype"/>
          <w:sz w:val="20"/>
        </w:rPr>
      </w:pPr>
    </w:p>
    <w:p w:rsidR="00E26848" w:rsidRDefault="00E26848">
      <w:pPr>
        <w:pStyle w:val="Textoindependiente"/>
        <w:rPr>
          <w:rFonts w:ascii="Palatino Linotype"/>
          <w:sz w:val="20"/>
        </w:rPr>
      </w:pPr>
    </w:p>
    <w:p w:rsidR="00E26848" w:rsidRDefault="00E26848">
      <w:pPr>
        <w:pStyle w:val="Textoindependiente"/>
        <w:spacing w:before="3"/>
        <w:rPr>
          <w:rFonts w:ascii="Palatino Linotype"/>
          <w:sz w:val="20"/>
        </w:rPr>
      </w:pPr>
    </w:p>
    <w:p w:rsidR="00E26848" w:rsidRDefault="00B337B4">
      <w:pPr>
        <w:spacing w:before="87"/>
        <w:ind w:left="3456" w:right="4753"/>
        <w:jc w:val="center"/>
        <w:rPr>
          <w:b/>
          <w:sz w:val="32"/>
        </w:rPr>
      </w:pPr>
      <w:r>
        <w:rPr>
          <w:b/>
          <w:sz w:val="32"/>
        </w:rPr>
        <w:t>DICTAMEN</w:t>
      </w:r>
    </w:p>
    <w:p w:rsidR="00E26848" w:rsidRDefault="00E26848">
      <w:pPr>
        <w:pStyle w:val="Textoindependiente"/>
        <w:spacing w:before="7"/>
        <w:rPr>
          <w:b/>
          <w:sz w:val="40"/>
        </w:rPr>
      </w:pPr>
    </w:p>
    <w:p w:rsidR="00E26848" w:rsidRDefault="00B337B4">
      <w:pPr>
        <w:pStyle w:val="Ttulo1"/>
        <w:ind w:right="1697"/>
        <w:jc w:val="both"/>
        <w:rPr>
          <w:b/>
        </w:rPr>
      </w:pPr>
      <w:r>
        <w:t>Después de analizar la información proveniente del instrumento de levantamiento de información aplicado (cédula) en las localidades seleccionadas (por haber cumplido los requisitos de contar con más de cien habitantes y que mantuvieran un índice superior a</w:t>
      </w:r>
      <w:r>
        <w:t xml:space="preserve"> la media nacional de Hablantes de Lengua Indígena) y de la ponderación de las variables que se consideraron en la metodología de este estudio, el equipo académico de este proyecto considera que la comunidad de </w:t>
      </w:r>
      <w:r>
        <w:rPr>
          <w:b/>
          <w:sz w:val="32"/>
        </w:rPr>
        <w:t>Arroyo de Cal</w:t>
      </w:r>
      <w:r>
        <w:t xml:space="preserve">, del Municipio de San Felipe  </w:t>
      </w:r>
      <w:proofErr w:type="spellStart"/>
      <w:r>
        <w:t>O</w:t>
      </w:r>
      <w:r>
        <w:t>rizatlán</w:t>
      </w:r>
      <w:proofErr w:type="spellEnd"/>
      <w:r>
        <w:t xml:space="preserve">, con clave INEGI </w:t>
      </w:r>
      <w:r>
        <w:rPr>
          <w:b/>
        </w:rPr>
        <w:t>130460009</w:t>
      </w:r>
      <w:r>
        <w:t xml:space="preserve">, reúne las estructuras sociales y culturales para ser considerada como </w:t>
      </w:r>
      <w:r>
        <w:rPr>
          <w:b/>
        </w:rPr>
        <w:t xml:space="preserve">INDÍGENA </w:t>
      </w:r>
      <w:r>
        <w:t xml:space="preserve">y ser incluida en el </w:t>
      </w:r>
      <w:r>
        <w:rPr>
          <w:b/>
        </w:rPr>
        <w:t xml:space="preserve">Catálogo de Comunidades Indígenas del Estado de Hidalgo </w:t>
      </w:r>
      <w:r>
        <w:t>con la clave</w:t>
      </w:r>
      <w:r>
        <w:rPr>
          <w:spacing w:val="-5"/>
        </w:rPr>
        <w:t xml:space="preserve"> </w:t>
      </w:r>
      <w:r>
        <w:rPr>
          <w:b/>
        </w:rPr>
        <w:t>HGOSFO005.</w:t>
      </w:r>
    </w:p>
    <w:p w:rsidR="00E26848" w:rsidRDefault="00E26848">
      <w:pPr>
        <w:pStyle w:val="Textoindependiente"/>
        <w:rPr>
          <w:b/>
          <w:sz w:val="24"/>
        </w:rPr>
      </w:pPr>
    </w:p>
    <w:p w:rsidR="00E26848" w:rsidRDefault="00B337B4">
      <w:pPr>
        <w:pStyle w:val="Textoindependiente"/>
        <w:ind w:left="401" w:right="1696"/>
        <w:jc w:val="both"/>
      </w:pPr>
      <w:r>
        <w:rPr>
          <w:b/>
        </w:rPr>
        <w:t xml:space="preserve">Arroyo de Cal </w:t>
      </w:r>
      <w:r>
        <w:t>mantiene un 6 por ciento</w:t>
      </w:r>
      <w:r>
        <w:t xml:space="preserve"> de Hablantes de la Lengua Indígena, lo que expone una acelerada pérdida de la lengua y que por tanto sólo es utilizada por las personas mayores, ya que la falta de empleo ha ocasionado que los jóvenes migren para buscar trabajo en las maquiladoras de cent</w:t>
      </w:r>
      <w:r>
        <w:t>ros urbanos nacionales como Monterrey y San Luis Potosí. De esta manera las generaciones subsecuentes incorporan a la vida comunitaria elementos o rasgos de otras culturas.</w:t>
      </w:r>
    </w:p>
    <w:p w:rsidR="00E26848" w:rsidRDefault="00E26848">
      <w:pPr>
        <w:pStyle w:val="Textoindependiente"/>
      </w:pPr>
    </w:p>
    <w:p w:rsidR="00E26848" w:rsidRDefault="00B337B4">
      <w:pPr>
        <w:pStyle w:val="Textoindependiente"/>
        <w:ind w:left="401" w:right="1696"/>
        <w:jc w:val="both"/>
      </w:pPr>
      <w:r>
        <w:t>Lo anterior señala que a pesar del proceso migratorio que se vive, la comunidad ti</w:t>
      </w:r>
      <w:r>
        <w:t>ene con una estructura organizativa que se basa en la asamblea como máximo órgano de decisión comunitario, la</w:t>
      </w:r>
      <w:r>
        <w:t xml:space="preserve"> participación en faenas o trabajo comunitario y la presencia de Comités. La forma de resolución de conflictos es a partir de diálogo, castigos y </w:t>
      </w:r>
      <w:r>
        <w:t>multas permite establecer sistema de justicia propio pero que a su vez se intercala con nociones de derecho positivo</w:t>
      </w:r>
      <w:r>
        <w:rPr>
          <w:spacing w:val="-3"/>
        </w:rPr>
        <w:t xml:space="preserve"> </w:t>
      </w:r>
      <w:r>
        <w:t>mexicano.</w:t>
      </w:r>
    </w:p>
    <w:p w:rsidR="00E26848" w:rsidRDefault="00E26848">
      <w:pPr>
        <w:pStyle w:val="Textoindependiente"/>
      </w:pPr>
    </w:p>
    <w:p w:rsidR="00E26848" w:rsidRDefault="00B337B4">
      <w:pPr>
        <w:pStyle w:val="Textoindependiente"/>
        <w:ind w:left="401" w:right="1698"/>
        <w:jc w:val="both"/>
      </w:pPr>
      <w:r>
        <w:t>Las prácticas culturales se conservan entre ellas y con mayor fuerza se encuentran la danza y música. Sin embargo,</w:t>
      </w:r>
      <w:r>
        <w:t xml:space="preserve"> están presentes las que han sufrido cambios y se han dejado de revitalizar como la elaboración de artesanías, leyendas, creencias y algunas fi</w:t>
      </w:r>
      <w:r>
        <w:t>estas. Cabe señalar que existe una</w:t>
      </w:r>
      <w:r>
        <w:t xml:space="preserve"> relación intrínseca entre las prácticas culturales y algunas</w:t>
      </w:r>
      <w:r>
        <w:rPr>
          <w:spacing w:val="-3"/>
        </w:rPr>
        <w:t xml:space="preserve"> </w:t>
      </w:r>
      <w:r>
        <w:t>ceremonias.</w:t>
      </w:r>
    </w:p>
    <w:p w:rsidR="00E26848" w:rsidRDefault="00E26848">
      <w:pPr>
        <w:pStyle w:val="Textoindependiente"/>
      </w:pPr>
    </w:p>
    <w:p w:rsidR="00E26848" w:rsidRDefault="00B337B4">
      <w:pPr>
        <w:pStyle w:val="Textoindependiente"/>
        <w:ind w:left="401" w:right="1695"/>
        <w:jc w:val="both"/>
      </w:pPr>
      <w:r>
        <w:t>La apertura del centro de salud, ha ocasionado el uso de medicina alópata para el tratamiento de enfermedades; la partera del lugar ha dejado de ejercer el oficio porque las parturientas acuden a la clínica correspondiente para este servicio.</w:t>
      </w:r>
    </w:p>
    <w:p w:rsidR="00E26848" w:rsidRDefault="00E26848">
      <w:pPr>
        <w:jc w:val="both"/>
        <w:sectPr w:rsidR="00E26848">
          <w:pgSz w:w="12240" w:h="15840"/>
          <w:pgMar w:top="1060" w:right="0" w:bottom="280" w:left="1300" w:header="720" w:footer="720" w:gutter="0"/>
          <w:cols w:space="720"/>
        </w:sectPr>
      </w:pPr>
    </w:p>
    <w:p w:rsidR="00B337B4" w:rsidRDefault="00B337B4">
      <w:pPr>
        <w:pStyle w:val="Textoindependiente"/>
        <w:rPr>
          <w:sz w:val="20"/>
        </w:rPr>
      </w:pPr>
    </w:p>
    <w:p w:rsidR="00B337B4" w:rsidRDefault="00B337B4">
      <w:pPr>
        <w:pStyle w:val="Textoindependiente"/>
        <w:rPr>
          <w:sz w:val="20"/>
        </w:rPr>
      </w:pPr>
    </w:p>
    <w:p w:rsidR="00B337B4" w:rsidRDefault="00B337B4">
      <w:pPr>
        <w:pStyle w:val="Textoindependiente"/>
        <w:rPr>
          <w:sz w:val="20"/>
        </w:rPr>
      </w:pPr>
    </w:p>
    <w:p w:rsidR="00B337B4" w:rsidRDefault="00B337B4">
      <w:pPr>
        <w:pStyle w:val="Textoindependiente"/>
        <w:rPr>
          <w:sz w:val="20"/>
        </w:rPr>
      </w:pPr>
    </w:p>
    <w:p w:rsidR="00B337B4" w:rsidRDefault="00B337B4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spacing w:before="3"/>
        <w:rPr>
          <w:sz w:val="20"/>
        </w:rPr>
      </w:pPr>
    </w:p>
    <w:tbl>
      <w:tblPr>
        <w:tblStyle w:val="TableNormal"/>
        <w:tblW w:w="0" w:type="auto"/>
        <w:tblInd w:w="874" w:type="dxa"/>
        <w:tblLayout w:type="fixed"/>
        <w:tblLook w:val="01E0" w:firstRow="1" w:lastRow="1" w:firstColumn="1" w:lastColumn="1" w:noHBand="0" w:noVBand="0"/>
      </w:tblPr>
      <w:tblGrid>
        <w:gridCol w:w="4930"/>
        <w:gridCol w:w="1674"/>
        <w:gridCol w:w="1419"/>
      </w:tblGrid>
      <w:tr w:rsidR="00E26848">
        <w:trPr>
          <w:trHeight w:val="810"/>
        </w:trPr>
        <w:tc>
          <w:tcPr>
            <w:tcW w:w="8023" w:type="dxa"/>
            <w:gridSpan w:val="3"/>
          </w:tcPr>
          <w:p w:rsidR="00E26848" w:rsidRDefault="00B337B4">
            <w:pPr>
              <w:pStyle w:val="TableParagraph"/>
              <w:spacing w:line="206" w:lineRule="exact"/>
              <w:ind w:left="2584" w:right="2479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Arroyo de Cal, San Felipe </w:t>
            </w:r>
            <w:proofErr w:type="spellStart"/>
            <w:r>
              <w:rPr>
                <w:b/>
                <w:w w:val="105"/>
                <w:sz w:val="18"/>
              </w:rPr>
              <w:t>Orizatlán</w:t>
            </w:r>
            <w:proofErr w:type="spellEnd"/>
          </w:p>
        </w:tc>
      </w:tr>
      <w:tr w:rsidR="00E26848">
        <w:trPr>
          <w:trHeight w:val="790"/>
        </w:trPr>
        <w:tc>
          <w:tcPr>
            <w:tcW w:w="4930" w:type="dxa"/>
          </w:tcPr>
          <w:p w:rsidR="00E26848" w:rsidRDefault="00E26848">
            <w:pPr>
              <w:pStyle w:val="TableParagraph"/>
              <w:rPr>
                <w:sz w:val="16"/>
              </w:rPr>
            </w:pPr>
          </w:p>
        </w:tc>
        <w:tc>
          <w:tcPr>
            <w:tcW w:w="1674" w:type="dxa"/>
          </w:tcPr>
          <w:p w:rsidR="00E26848" w:rsidRDefault="00E26848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</w:tcPr>
          <w:p w:rsidR="00E26848" w:rsidRDefault="00E26848">
            <w:pPr>
              <w:pStyle w:val="TableParagraph"/>
              <w:rPr>
                <w:sz w:val="18"/>
              </w:rPr>
            </w:pPr>
          </w:p>
          <w:p w:rsidR="00E26848" w:rsidRDefault="00E26848">
            <w:pPr>
              <w:pStyle w:val="TableParagraph"/>
              <w:rPr>
                <w:sz w:val="18"/>
              </w:rPr>
            </w:pPr>
          </w:p>
          <w:p w:rsidR="00E26848" w:rsidRDefault="00E26848">
            <w:pPr>
              <w:pStyle w:val="TableParagraph"/>
              <w:spacing w:before="10"/>
              <w:rPr>
                <w:sz w:val="15"/>
              </w:rPr>
            </w:pPr>
          </w:p>
          <w:p w:rsidR="00E26848" w:rsidRDefault="00B337B4">
            <w:pPr>
              <w:pStyle w:val="TableParagraph"/>
              <w:spacing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Resumen</w:t>
            </w:r>
          </w:p>
        </w:tc>
      </w:tr>
      <w:tr w:rsidR="00E26848">
        <w:trPr>
          <w:trHeight w:val="201"/>
        </w:trPr>
        <w:tc>
          <w:tcPr>
            <w:tcW w:w="4930" w:type="dxa"/>
          </w:tcPr>
          <w:p w:rsidR="00E26848" w:rsidRDefault="00E26848">
            <w:pPr>
              <w:pStyle w:val="TableParagraph"/>
              <w:rPr>
                <w:sz w:val="14"/>
              </w:rPr>
            </w:pPr>
          </w:p>
        </w:tc>
        <w:tc>
          <w:tcPr>
            <w:tcW w:w="1674" w:type="dxa"/>
          </w:tcPr>
          <w:p w:rsidR="00E26848" w:rsidRDefault="00B337B4">
            <w:pPr>
              <w:pStyle w:val="TableParagraph"/>
              <w:spacing w:before="8" w:line="174" w:lineRule="exact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Clave CCIEH</w:t>
            </w:r>
          </w:p>
        </w:tc>
        <w:tc>
          <w:tcPr>
            <w:tcW w:w="1419" w:type="dxa"/>
          </w:tcPr>
          <w:p w:rsidR="00E26848" w:rsidRDefault="00B337B4">
            <w:pPr>
              <w:pStyle w:val="TableParagraph"/>
              <w:spacing w:before="3" w:line="178" w:lineRule="exact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HGOSFO005</w:t>
            </w:r>
          </w:p>
        </w:tc>
      </w:tr>
      <w:tr w:rsidR="00E26848">
        <w:trPr>
          <w:trHeight w:val="392"/>
        </w:trPr>
        <w:tc>
          <w:tcPr>
            <w:tcW w:w="4930" w:type="dxa"/>
          </w:tcPr>
          <w:p w:rsidR="00E26848" w:rsidRDefault="00E26848">
            <w:pPr>
              <w:pStyle w:val="TableParagraph"/>
              <w:rPr>
                <w:sz w:val="16"/>
              </w:rPr>
            </w:pPr>
          </w:p>
        </w:tc>
        <w:tc>
          <w:tcPr>
            <w:tcW w:w="1674" w:type="dxa"/>
          </w:tcPr>
          <w:p w:rsidR="00E26848" w:rsidRDefault="00B337B4">
            <w:pPr>
              <w:pStyle w:val="TableParagraph"/>
              <w:spacing w:before="3"/>
              <w:ind w:right="208"/>
              <w:jc w:val="right"/>
              <w:rPr>
                <w:sz w:val="16"/>
              </w:rPr>
            </w:pPr>
            <w:r>
              <w:rPr>
                <w:sz w:val="16"/>
              </w:rPr>
              <w:t>Clave INEGI</w:t>
            </w:r>
          </w:p>
        </w:tc>
        <w:tc>
          <w:tcPr>
            <w:tcW w:w="1419" w:type="dxa"/>
          </w:tcPr>
          <w:p w:rsidR="00E26848" w:rsidRDefault="00B337B4">
            <w:pPr>
              <w:pStyle w:val="TableParagraph"/>
              <w:spacing w:before="3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130460009</w:t>
            </w:r>
          </w:p>
        </w:tc>
      </w:tr>
      <w:tr w:rsidR="00E26848">
        <w:trPr>
          <w:trHeight w:val="200"/>
        </w:trPr>
        <w:tc>
          <w:tcPr>
            <w:tcW w:w="4930" w:type="dxa"/>
            <w:vMerge w:val="restart"/>
            <w:shd w:val="clear" w:color="auto" w:fill="000000"/>
          </w:tcPr>
          <w:p w:rsidR="00E26848" w:rsidRDefault="00B337B4">
            <w:pPr>
              <w:pStyle w:val="TableParagraph"/>
              <w:spacing w:before="95"/>
              <w:ind w:left="15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PRIORIDAD Y CATEGORÍA</w:t>
            </w:r>
          </w:p>
        </w:tc>
        <w:tc>
          <w:tcPr>
            <w:tcW w:w="1674" w:type="dxa"/>
            <w:shd w:val="clear" w:color="auto" w:fill="000000"/>
          </w:tcPr>
          <w:p w:rsidR="00E26848" w:rsidRDefault="00B337B4">
            <w:pPr>
              <w:pStyle w:val="TableParagraph"/>
              <w:spacing w:before="6" w:line="174" w:lineRule="exact"/>
              <w:ind w:left="5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MÍNIMO</w:t>
            </w:r>
          </w:p>
        </w:tc>
        <w:tc>
          <w:tcPr>
            <w:tcW w:w="1419" w:type="dxa"/>
            <w:shd w:val="clear" w:color="auto" w:fill="000000"/>
          </w:tcPr>
          <w:p w:rsidR="00E26848" w:rsidRDefault="00B337B4">
            <w:pPr>
              <w:pStyle w:val="TableParagraph"/>
              <w:spacing w:before="6" w:line="174" w:lineRule="exact"/>
              <w:ind w:left="3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TOTAL</w:t>
            </w:r>
          </w:p>
        </w:tc>
      </w:tr>
      <w:tr w:rsidR="00E26848">
        <w:trPr>
          <w:trHeight w:val="193"/>
        </w:trPr>
        <w:tc>
          <w:tcPr>
            <w:tcW w:w="4930" w:type="dxa"/>
            <w:vMerge/>
            <w:tcBorders>
              <w:top w:val="nil"/>
            </w:tcBorders>
            <w:shd w:val="clear" w:color="auto" w:fill="00000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  <w:tc>
          <w:tcPr>
            <w:tcW w:w="1674" w:type="dxa"/>
            <w:shd w:val="clear" w:color="auto" w:fill="000000"/>
          </w:tcPr>
          <w:p w:rsidR="00E26848" w:rsidRDefault="00B337B4">
            <w:pPr>
              <w:pStyle w:val="TableParagraph"/>
              <w:spacing w:before="3" w:line="170" w:lineRule="exact"/>
              <w:ind w:left="4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REQUERIDO</w:t>
            </w:r>
          </w:p>
        </w:tc>
        <w:tc>
          <w:tcPr>
            <w:tcW w:w="1419" w:type="dxa"/>
            <w:shd w:val="clear" w:color="auto" w:fill="000000"/>
          </w:tcPr>
          <w:p w:rsidR="00E26848" w:rsidRDefault="00B337B4">
            <w:pPr>
              <w:pStyle w:val="TableParagraph"/>
              <w:spacing w:before="3" w:line="170" w:lineRule="exact"/>
              <w:ind w:left="21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OBTENIDO</w:t>
            </w:r>
          </w:p>
        </w:tc>
      </w:tr>
      <w:tr w:rsidR="00E26848">
        <w:trPr>
          <w:trHeight w:val="197"/>
        </w:trPr>
        <w:tc>
          <w:tcPr>
            <w:tcW w:w="4930" w:type="dxa"/>
            <w:shd w:val="clear" w:color="auto" w:fill="92D050"/>
          </w:tcPr>
          <w:p w:rsidR="00E26848" w:rsidRDefault="00B337B4">
            <w:pPr>
              <w:pStyle w:val="TableParagraph"/>
              <w:spacing w:before="4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1- Hablantes de lengua indígena *</w:t>
            </w:r>
          </w:p>
        </w:tc>
        <w:tc>
          <w:tcPr>
            <w:tcW w:w="1674" w:type="dxa"/>
            <w:shd w:val="clear" w:color="auto" w:fill="92D050"/>
          </w:tcPr>
          <w:p w:rsidR="00E26848" w:rsidRDefault="00B337B4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6.5%</w:t>
            </w:r>
          </w:p>
        </w:tc>
        <w:tc>
          <w:tcPr>
            <w:tcW w:w="1419" w:type="dxa"/>
            <w:shd w:val="clear" w:color="auto" w:fill="92D050"/>
          </w:tcPr>
          <w:p w:rsidR="00E26848" w:rsidRDefault="00B337B4">
            <w:pPr>
              <w:pStyle w:val="TableParagraph"/>
              <w:spacing w:line="178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5.6%</w:t>
            </w:r>
          </w:p>
        </w:tc>
      </w:tr>
      <w:tr w:rsidR="00E26848">
        <w:trPr>
          <w:trHeight w:val="196"/>
        </w:trPr>
        <w:tc>
          <w:tcPr>
            <w:tcW w:w="4930" w:type="dxa"/>
            <w:shd w:val="clear" w:color="auto" w:fill="92D050"/>
          </w:tcPr>
          <w:p w:rsidR="00E26848" w:rsidRDefault="00B337B4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2- Territorio</w:t>
            </w:r>
          </w:p>
        </w:tc>
        <w:tc>
          <w:tcPr>
            <w:tcW w:w="1674" w:type="dxa"/>
            <w:shd w:val="clear" w:color="auto" w:fill="92D050"/>
          </w:tcPr>
          <w:p w:rsidR="00E26848" w:rsidRDefault="00B337B4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30.0%</w:t>
            </w:r>
          </w:p>
        </w:tc>
        <w:tc>
          <w:tcPr>
            <w:tcW w:w="1419" w:type="dxa"/>
            <w:shd w:val="clear" w:color="auto" w:fill="92D050"/>
          </w:tcPr>
          <w:p w:rsidR="00E26848" w:rsidRDefault="00B337B4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E26848">
        <w:trPr>
          <w:trHeight w:val="196"/>
        </w:trPr>
        <w:tc>
          <w:tcPr>
            <w:tcW w:w="4930" w:type="dxa"/>
            <w:shd w:val="clear" w:color="auto" w:fill="92D050"/>
          </w:tcPr>
          <w:p w:rsidR="00E26848" w:rsidRDefault="00B337B4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3- Autoridad tradicional</w:t>
            </w:r>
          </w:p>
        </w:tc>
        <w:tc>
          <w:tcPr>
            <w:tcW w:w="1674" w:type="dxa"/>
            <w:shd w:val="clear" w:color="auto" w:fill="92D050"/>
          </w:tcPr>
          <w:p w:rsidR="00E26848" w:rsidRDefault="00B337B4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10.0%</w:t>
            </w:r>
          </w:p>
        </w:tc>
        <w:tc>
          <w:tcPr>
            <w:tcW w:w="1419" w:type="dxa"/>
            <w:shd w:val="clear" w:color="auto" w:fill="92D050"/>
          </w:tcPr>
          <w:p w:rsidR="00E26848" w:rsidRDefault="00B337B4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70.0%</w:t>
            </w:r>
          </w:p>
        </w:tc>
      </w:tr>
      <w:tr w:rsidR="00E26848">
        <w:trPr>
          <w:trHeight w:val="196"/>
        </w:trPr>
        <w:tc>
          <w:tcPr>
            <w:tcW w:w="4930" w:type="dxa"/>
            <w:shd w:val="clear" w:color="auto" w:fill="92D050"/>
          </w:tcPr>
          <w:p w:rsidR="00E26848" w:rsidRDefault="00B337B4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4- Asamblea comunitaria</w:t>
            </w:r>
          </w:p>
        </w:tc>
        <w:tc>
          <w:tcPr>
            <w:tcW w:w="1674" w:type="dxa"/>
            <w:shd w:val="clear" w:color="auto" w:fill="92D050"/>
          </w:tcPr>
          <w:p w:rsidR="00E26848" w:rsidRDefault="00B337B4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E26848" w:rsidRDefault="00B337B4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E26848">
        <w:trPr>
          <w:trHeight w:val="196"/>
        </w:trPr>
        <w:tc>
          <w:tcPr>
            <w:tcW w:w="4930" w:type="dxa"/>
            <w:shd w:val="clear" w:color="auto" w:fill="92D050"/>
          </w:tcPr>
          <w:p w:rsidR="00E26848" w:rsidRDefault="00B337B4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5- Comités internos tradicional</w:t>
            </w:r>
          </w:p>
        </w:tc>
        <w:tc>
          <w:tcPr>
            <w:tcW w:w="1674" w:type="dxa"/>
            <w:shd w:val="clear" w:color="auto" w:fill="92D050"/>
          </w:tcPr>
          <w:p w:rsidR="00E26848" w:rsidRDefault="00B337B4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E26848" w:rsidRDefault="00B337B4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50.0%</w:t>
            </w:r>
          </w:p>
        </w:tc>
      </w:tr>
      <w:tr w:rsidR="00E26848">
        <w:trPr>
          <w:trHeight w:val="196"/>
        </w:trPr>
        <w:tc>
          <w:tcPr>
            <w:tcW w:w="4930" w:type="dxa"/>
            <w:shd w:val="clear" w:color="auto" w:fill="92D050"/>
          </w:tcPr>
          <w:p w:rsidR="00E26848" w:rsidRDefault="00B337B4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 xml:space="preserve">6- </w:t>
            </w:r>
            <w:proofErr w:type="spellStart"/>
            <w:r>
              <w:rPr>
                <w:sz w:val="16"/>
              </w:rPr>
              <w:t>Autoadscripción</w:t>
            </w:r>
            <w:proofErr w:type="spellEnd"/>
          </w:p>
        </w:tc>
        <w:tc>
          <w:tcPr>
            <w:tcW w:w="1674" w:type="dxa"/>
            <w:shd w:val="clear" w:color="auto" w:fill="92D050"/>
          </w:tcPr>
          <w:p w:rsidR="00E26848" w:rsidRDefault="00B337B4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E26848" w:rsidRDefault="00B337B4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E26848">
        <w:trPr>
          <w:trHeight w:val="196"/>
        </w:trPr>
        <w:tc>
          <w:tcPr>
            <w:tcW w:w="4930" w:type="dxa"/>
            <w:shd w:val="clear" w:color="auto" w:fill="92D050"/>
          </w:tcPr>
          <w:p w:rsidR="00E26848" w:rsidRDefault="00B337B4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7- Usos y Costumbres para resolver sus conflictos</w:t>
            </w:r>
          </w:p>
        </w:tc>
        <w:tc>
          <w:tcPr>
            <w:tcW w:w="1674" w:type="dxa"/>
            <w:shd w:val="clear" w:color="auto" w:fill="92D050"/>
          </w:tcPr>
          <w:p w:rsidR="00E26848" w:rsidRDefault="00B337B4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20.0%</w:t>
            </w:r>
          </w:p>
        </w:tc>
        <w:tc>
          <w:tcPr>
            <w:tcW w:w="1419" w:type="dxa"/>
            <w:shd w:val="clear" w:color="auto" w:fill="92D050"/>
          </w:tcPr>
          <w:p w:rsidR="00E26848" w:rsidRDefault="00B337B4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E26848">
        <w:trPr>
          <w:trHeight w:val="196"/>
        </w:trPr>
        <w:tc>
          <w:tcPr>
            <w:tcW w:w="4930" w:type="dxa"/>
            <w:shd w:val="clear" w:color="auto" w:fill="92D050"/>
          </w:tcPr>
          <w:p w:rsidR="00E26848" w:rsidRDefault="00B337B4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8- Trabajo comunitario</w:t>
            </w:r>
          </w:p>
        </w:tc>
        <w:tc>
          <w:tcPr>
            <w:tcW w:w="1674" w:type="dxa"/>
            <w:shd w:val="clear" w:color="auto" w:fill="92D050"/>
          </w:tcPr>
          <w:p w:rsidR="00E26848" w:rsidRDefault="00B337B4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E26848" w:rsidRDefault="00B337B4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E26848">
        <w:trPr>
          <w:trHeight w:val="197"/>
        </w:trPr>
        <w:tc>
          <w:tcPr>
            <w:tcW w:w="4930" w:type="dxa"/>
            <w:shd w:val="clear" w:color="auto" w:fill="92D050"/>
          </w:tcPr>
          <w:p w:rsidR="00E26848" w:rsidRDefault="00B337B4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9- Medicina Tradicional</w:t>
            </w:r>
          </w:p>
        </w:tc>
        <w:tc>
          <w:tcPr>
            <w:tcW w:w="1674" w:type="dxa"/>
            <w:shd w:val="clear" w:color="auto" w:fill="92D050"/>
          </w:tcPr>
          <w:p w:rsidR="00E26848" w:rsidRDefault="00B337B4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E26848" w:rsidRDefault="00B337B4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50.0%</w:t>
            </w:r>
          </w:p>
        </w:tc>
      </w:tr>
      <w:tr w:rsidR="00E26848">
        <w:trPr>
          <w:trHeight w:val="197"/>
        </w:trPr>
        <w:tc>
          <w:tcPr>
            <w:tcW w:w="4930" w:type="dxa"/>
            <w:shd w:val="clear" w:color="auto" w:fill="92D050"/>
          </w:tcPr>
          <w:p w:rsidR="00E26848" w:rsidRDefault="00B337B4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10- Parteras tradicionales</w:t>
            </w:r>
          </w:p>
        </w:tc>
        <w:tc>
          <w:tcPr>
            <w:tcW w:w="1674" w:type="dxa"/>
            <w:shd w:val="clear" w:color="auto" w:fill="92D050"/>
          </w:tcPr>
          <w:p w:rsidR="00E26848" w:rsidRDefault="00B337B4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E26848" w:rsidRDefault="00B337B4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E26848">
        <w:trPr>
          <w:trHeight w:val="196"/>
        </w:trPr>
        <w:tc>
          <w:tcPr>
            <w:tcW w:w="4930" w:type="dxa"/>
            <w:shd w:val="clear" w:color="auto" w:fill="92D050"/>
          </w:tcPr>
          <w:p w:rsidR="00E26848" w:rsidRDefault="00B337B4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11- Médicos tradicionales</w:t>
            </w:r>
          </w:p>
        </w:tc>
        <w:tc>
          <w:tcPr>
            <w:tcW w:w="1674" w:type="dxa"/>
            <w:shd w:val="clear" w:color="auto" w:fill="92D050"/>
          </w:tcPr>
          <w:p w:rsidR="00E26848" w:rsidRDefault="00B337B4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E26848" w:rsidRDefault="00B337B4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E26848">
        <w:trPr>
          <w:trHeight w:val="196"/>
        </w:trPr>
        <w:tc>
          <w:tcPr>
            <w:tcW w:w="4930" w:type="dxa"/>
            <w:shd w:val="clear" w:color="auto" w:fill="92D050"/>
          </w:tcPr>
          <w:p w:rsidR="00E26848" w:rsidRDefault="00B337B4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12- Fiestas del pueblo: Patronal, santos, carnaval, agrícola o climática</w:t>
            </w:r>
          </w:p>
        </w:tc>
        <w:tc>
          <w:tcPr>
            <w:tcW w:w="1674" w:type="dxa"/>
            <w:shd w:val="clear" w:color="auto" w:fill="92D050"/>
          </w:tcPr>
          <w:p w:rsidR="00E26848" w:rsidRDefault="00B337B4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E26848" w:rsidRDefault="00B337B4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75.0%</w:t>
            </w:r>
          </w:p>
        </w:tc>
      </w:tr>
      <w:tr w:rsidR="00E26848">
        <w:trPr>
          <w:trHeight w:val="195"/>
        </w:trPr>
        <w:tc>
          <w:tcPr>
            <w:tcW w:w="4930" w:type="dxa"/>
            <w:shd w:val="clear" w:color="auto" w:fill="92D050"/>
          </w:tcPr>
          <w:p w:rsidR="00E26848" w:rsidRDefault="00B337B4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13- Relación del ciclo económico con ceremonias</w:t>
            </w:r>
          </w:p>
        </w:tc>
        <w:tc>
          <w:tcPr>
            <w:tcW w:w="1674" w:type="dxa"/>
            <w:shd w:val="clear" w:color="auto" w:fill="92D050"/>
          </w:tcPr>
          <w:p w:rsidR="00E26848" w:rsidRDefault="00B337B4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E26848" w:rsidRDefault="00B337B4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E26848">
        <w:trPr>
          <w:trHeight w:val="197"/>
        </w:trPr>
        <w:tc>
          <w:tcPr>
            <w:tcW w:w="4930" w:type="dxa"/>
            <w:shd w:val="clear" w:color="auto" w:fill="FFFF00"/>
          </w:tcPr>
          <w:p w:rsidR="00E26848" w:rsidRDefault="00B337B4">
            <w:pPr>
              <w:pStyle w:val="TableParagraph"/>
              <w:spacing w:before="4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14- Lugares sagrados (cerros, cuevas, piedras…)</w:t>
            </w:r>
          </w:p>
        </w:tc>
        <w:tc>
          <w:tcPr>
            <w:tcW w:w="1674" w:type="dxa"/>
            <w:shd w:val="clear" w:color="auto" w:fill="FFFF00"/>
          </w:tcPr>
          <w:p w:rsidR="00E26848" w:rsidRDefault="00B337B4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FFF00"/>
          </w:tcPr>
          <w:p w:rsidR="00E26848" w:rsidRDefault="00B337B4">
            <w:pPr>
              <w:pStyle w:val="TableParagraph"/>
              <w:spacing w:before="4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</w:tr>
      <w:tr w:rsidR="00E26848">
        <w:trPr>
          <w:trHeight w:val="196"/>
        </w:trPr>
        <w:tc>
          <w:tcPr>
            <w:tcW w:w="4930" w:type="dxa"/>
            <w:shd w:val="clear" w:color="auto" w:fill="FFFF00"/>
          </w:tcPr>
          <w:p w:rsidR="00E26848" w:rsidRDefault="00B337B4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15- Música (tradicional, costumbre</w:t>
            </w:r>
          </w:p>
        </w:tc>
        <w:tc>
          <w:tcPr>
            <w:tcW w:w="1674" w:type="dxa"/>
            <w:shd w:val="clear" w:color="auto" w:fill="FFFF00"/>
          </w:tcPr>
          <w:p w:rsidR="00E26848" w:rsidRDefault="00B337B4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FFF00"/>
          </w:tcPr>
          <w:p w:rsidR="00E26848" w:rsidRDefault="00B337B4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E26848">
        <w:trPr>
          <w:trHeight w:val="196"/>
        </w:trPr>
        <w:tc>
          <w:tcPr>
            <w:tcW w:w="4930" w:type="dxa"/>
            <w:shd w:val="clear" w:color="auto" w:fill="FFFF00"/>
          </w:tcPr>
          <w:p w:rsidR="00E26848" w:rsidRDefault="00B337B4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16- Danza</w:t>
            </w:r>
          </w:p>
        </w:tc>
        <w:tc>
          <w:tcPr>
            <w:tcW w:w="1674" w:type="dxa"/>
            <w:shd w:val="clear" w:color="auto" w:fill="FFFF00"/>
          </w:tcPr>
          <w:p w:rsidR="00E26848" w:rsidRDefault="00B337B4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FFF00"/>
          </w:tcPr>
          <w:p w:rsidR="00E26848" w:rsidRDefault="00B337B4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E26848">
        <w:trPr>
          <w:trHeight w:val="195"/>
        </w:trPr>
        <w:tc>
          <w:tcPr>
            <w:tcW w:w="4930" w:type="dxa"/>
            <w:shd w:val="clear" w:color="auto" w:fill="FFFF00"/>
          </w:tcPr>
          <w:p w:rsidR="00E26848" w:rsidRDefault="00B337B4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17- Leyendas y creencias</w:t>
            </w:r>
          </w:p>
        </w:tc>
        <w:tc>
          <w:tcPr>
            <w:tcW w:w="1674" w:type="dxa"/>
            <w:shd w:val="clear" w:color="auto" w:fill="FFFF00"/>
          </w:tcPr>
          <w:p w:rsidR="00E26848" w:rsidRDefault="00B337B4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FFF00"/>
          </w:tcPr>
          <w:p w:rsidR="00E26848" w:rsidRDefault="00B337B4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50.0%</w:t>
            </w:r>
          </w:p>
        </w:tc>
      </w:tr>
      <w:tr w:rsidR="00E26848">
        <w:trPr>
          <w:trHeight w:val="197"/>
        </w:trPr>
        <w:tc>
          <w:tcPr>
            <w:tcW w:w="4930" w:type="dxa"/>
            <w:shd w:val="clear" w:color="auto" w:fill="F9BE8F"/>
          </w:tcPr>
          <w:p w:rsidR="00E26848" w:rsidRDefault="00B337B4">
            <w:pPr>
              <w:pStyle w:val="TableParagraph"/>
              <w:spacing w:before="4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18- Vestimenta tradicional</w:t>
            </w:r>
          </w:p>
        </w:tc>
        <w:tc>
          <w:tcPr>
            <w:tcW w:w="1674" w:type="dxa"/>
            <w:shd w:val="clear" w:color="auto" w:fill="F9BE8F"/>
          </w:tcPr>
          <w:p w:rsidR="00E26848" w:rsidRDefault="00B337B4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9BE8F"/>
          </w:tcPr>
          <w:p w:rsidR="00E26848" w:rsidRDefault="00B337B4">
            <w:pPr>
              <w:pStyle w:val="TableParagraph"/>
              <w:spacing w:before="4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E26848">
        <w:trPr>
          <w:trHeight w:val="196"/>
        </w:trPr>
        <w:tc>
          <w:tcPr>
            <w:tcW w:w="4930" w:type="dxa"/>
            <w:shd w:val="clear" w:color="auto" w:fill="F9BE8F"/>
          </w:tcPr>
          <w:p w:rsidR="00E26848" w:rsidRDefault="00B337B4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19- Artesanías</w:t>
            </w:r>
          </w:p>
        </w:tc>
        <w:tc>
          <w:tcPr>
            <w:tcW w:w="1674" w:type="dxa"/>
            <w:shd w:val="clear" w:color="auto" w:fill="F9BE8F"/>
          </w:tcPr>
          <w:p w:rsidR="00E26848" w:rsidRDefault="00B337B4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9BE8F"/>
          </w:tcPr>
          <w:p w:rsidR="00E26848" w:rsidRDefault="00B337B4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50.0%</w:t>
            </w:r>
          </w:p>
        </w:tc>
      </w:tr>
      <w:tr w:rsidR="00E26848">
        <w:trPr>
          <w:trHeight w:val="196"/>
        </w:trPr>
        <w:tc>
          <w:tcPr>
            <w:tcW w:w="4930" w:type="dxa"/>
            <w:shd w:val="clear" w:color="auto" w:fill="F9BE8F"/>
          </w:tcPr>
          <w:p w:rsidR="00E26848" w:rsidRDefault="00B337B4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20- Origen</w:t>
            </w:r>
          </w:p>
        </w:tc>
        <w:tc>
          <w:tcPr>
            <w:tcW w:w="1674" w:type="dxa"/>
            <w:shd w:val="clear" w:color="auto" w:fill="F9BE8F"/>
          </w:tcPr>
          <w:p w:rsidR="00E26848" w:rsidRDefault="00B337B4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10.0%</w:t>
            </w:r>
          </w:p>
        </w:tc>
        <w:tc>
          <w:tcPr>
            <w:tcW w:w="1419" w:type="dxa"/>
            <w:shd w:val="clear" w:color="auto" w:fill="F9BE8F"/>
          </w:tcPr>
          <w:p w:rsidR="00E26848" w:rsidRDefault="00B337B4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E26848">
        <w:trPr>
          <w:trHeight w:val="195"/>
        </w:trPr>
        <w:tc>
          <w:tcPr>
            <w:tcW w:w="4930" w:type="dxa"/>
            <w:shd w:val="clear" w:color="auto" w:fill="F9BE8F"/>
          </w:tcPr>
          <w:p w:rsidR="00E26848" w:rsidRDefault="00B337B4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21- Reglamentos y/o acuerdos</w:t>
            </w:r>
          </w:p>
        </w:tc>
        <w:tc>
          <w:tcPr>
            <w:tcW w:w="1674" w:type="dxa"/>
            <w:shd w:val="clear" w:color="auto" w:fill="F9BE8F"/>
          </w:tcPr>
          <w:p w:rsidR="00E26848" w:rsidRDefault="00B337B4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9BE8F"/>
          </w:tcPr>
          <w:p w:rsidR="00E26848" w:rsidRDefault="00B337B4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E26848">
        <w:trPr>
          <w:trHeight w:val="199"/>
        </w:trPr>
        <w:tc>
          <w:tcPr>
            <w:tcW w:w="4930" w:type="dxa"/>
            <w:shd w:val="clear" w:color="auto" w:fill="DCE6F0"/>
          </w:tcPr>
          <w:p w:rsidR="00E26848" w:rsidRDefault="00B337B4">
            <w:pPr>
              <w:pStyle w:val="TableParagraph"/>
              <w:spacing w:before="4" w:line="175" w:lineRule="exact"/>
              <w:ind w:left="31"/>
              <w:rPr>
                <w:sz w:val="16"/>
              </w:rPr>
            </w:pPr>
            <w:r>
              <w:rPr>
                <w:sz w:val="16"/>
              </w:rPr>
              <w:t>22- Patrimonio comunitario</w:t>
            </w:r>
          </w:p>
        </w:tc>
        <w:tc>
          <w:tcPr>
            <w:tcW w:w="1674" w:type="dxa"/>
            <w:shd w:val="clear" w:color="auto" w:fill="DCE6F0"/>
          </w:tcPr>
          <w:p w:rsidR="00E26848" w:rsidRDefault="00B337B4">
            <w:pPr>
              <w:pStyle w:val="TableParagraph"/>
              <w:spacing w:before="4" w:line="175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DCE6F0"/>
          </w:tcPr>
          <w:p w:rsidR="00E26848" w:rsidRDefault="00B337B4">
            <w:pPr>
              <w:pStyle w:val="TableParagraph"/>
              <w:spacing w:before="4" w:line="175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50.0%</w:t>
            </w:r>
          </w:p>
        </w:tc>
      </w:tr>
      <w:tr w:rsidR="00E26848">
        <w:trPr>
          <w:trHeight w:val="3343"/>
        </w:trPr>
        <w:tc>
          <w:tcPr>
            <w:tcW w:w="4930" w:type="dxa"/>
          </w:tcPr>
          <w:p w:rsidR="00E26848" w:rsidRDefault="00E26848">
            <w:pPr>
              <w:pStyle w:val="TableParagraph"/>
              <w:rPr>
                <w:sz w:val="14"/>
              </w:rPr>
            </w:pPr>
          </w:p>
          <w:p w:rsidR="00E26848" w:rsidRDefault="00E26848">
            <w:pPr>
              <w:pStyle w:val="TableParagraph"/>
              <w:rPr>
                <w:sz w:val="14"/>
              </w:rPr>
            </w:pPr>
          </w:p>
          <w:p w:rsidR="00E26848" w:rsidRDefault="00E26848">
            <w:pPr>
              <w:pStyle w:val="TableParagraph"/>
              <w:rPr>
                <w:sz w:val="14"/>
              </w:rPr>
            </w:pPr>
          </w:p>
          <w:p w:rsidR="00E26848" w:rsidRDefault="00E26848">
            <w:pPr>
              <w:pStyle w:val="TableParagraph"/>
              <w:rPr>
                <w:sz w:val="14"/>
              </w:rPr>
            </w:pPr>
          </w:p>
          <w:p w:rsidR="00E26848" w:rsidRDefault="00E26848">
            <w:pPr>
              <w:pStyle w:val="TableParagraph"/>
              <w:rPr>
                <w:sz w:val="14"/>
              </w:rPr>
            </w:pPr>
          </w:p>
          <w:p w:rsidR="00E26848" w:rsidRDefault="00E26848">
            <w:pPr>
              <w:pStyle w:val="TableParagraph"/>
              <w:rPr>
                <w:sz w:val="14"/>
              </w:rPr>
            </w:pPr>
          </w:p>
          <w:p w:rsidR="00E26848" w:rsidRDefault="00E26848">
            <w:pPr>
              <w:pStyle w:val="TableParagraph"/>
              <w:rPr>
                <w:sz w:val="14"/>
              </w:rPr>
            </w:pPr>
          </w:p>
          <w:p w:rsidR="00E26848" w:rsidRDefault="00E26848">
            <w:pPr>
              <w:pStyle w:val="TableParagraph"/>
              <w:rPr>
                <w:sz w:val="14"/>
              </w:rPr>
            </w:pPr>
          </w:p>
          <w:p w:rsidR="00E26848" w:rsidRDefault="00E26848">
            <w:pPr>
              <w:pStyle w:val="TableParagraph"/>
              <w:rPr>
                <w:sz w:val="14"/>
              </w:rPr>
            </w:pPr>
          </w:p>
          <w:p w:rsidR="00E26848" w:rsidRDefault="00E26848">
            <w:pPr>
              <w:pStyle w:val="TableParagraph"/>
              <w:rPr>
                <w:sz w:val="14"/>
              </w:rPr>
            </w:pPr>
          </w:p>
          <w:p w:rsidR="00E26848" w:rsidRDefault="00E26848">
            <w:pPr>
              <w:pStyle w:val="TableParagraph"/>
              <w:rPr>
                <w:sz w:val="14"/>
              </w:rPr>
            </w:pPr>
          </w:p>
          <w:p w:rsidR="00E26848" w:rsidRDefault="00E26848">
            <w:pPr>
              <w:pStyle w:val="TableParagraph"/>
              <w:rPr>
                <w:sz w:val="14"/>
              </w:rPr>
            </w:pPr>
          </w:p>
          <w:p w:rsidR="00E26848" w:rsidRDefault="00E26848">
            <w:pPr>
              <w:pStyle w:val="TableParagraph"/>
              <w:rPr>
                <w:sz w:val="14"/>
              </w:rPr>
            </w:pPr>
          </w:p>
          <w:p w:rsidR="00E26848" w:rsidRDefault="00E26848">
            <w:pPr>
              <w:pStyle w:val="TableParagraph"/>
              <w:rPr>
                <w:sz w:val="14"/>
              </w:rPr>
            </w:pPr>
          </w:p>
          <w:p w:rsidR="00E26848" w:rsidRDefault="00E26848">
            <w:pPr>
              <w:pStyle w:val="TableParagraph"/>
              <w:rPr>
                <w:sz w:val="14"/>
              </w:rPr>
            </w:pPr>
          </w:p>
          <w:p w:rsidR="00E26848" w:rsidRDefault="00E26848">
            <w:pPr>
              <w:pStyle w:val="TableParagraph"/>
              <w:rPr>
                <w:sz w:val="14"/>
              </w:rPr>
            </w:pPr>
          </w:p>
          <w:p w:rsidR="00E26848" w:rsidRDefault="00E26848">
            <w:pPr>
              <w:pStyle w:val="TableParagraph"/>
              <w:rPr>
                <w:sz w:val="14"/>
              </w:rPr>
            </w:pPr>
          </w:p>
          <w:p w:rsidR="00E26848" w:rsidRDefault="00E26848">
            <w:pPr>
              <w:pStyle w:val="TableParagraph"/>
              <w:rPr>
                <w:sz w:val="14"/>
              </w:rPr>
            </w:pPr>
          </w:p>
          <w:p w:rsidR="00E26848" w:rsidRDefault="00E26848">
            <w:pPr>
              <w:pStyle w:val="TableParagraph"/>
              <w:rPr>
                <w:sz w:val="14"/>
              </w:rPr>
            </w:pPr>
          </w:p>
          <w:p w:rsidR="00E26848" w:rsidRDefault="00B337B4">
            <w:pPr>
              <w:pStyle w:val="TableParagraph"/>
              <w:spacing w:before="111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*% de PHLI Nacional (INEGI, 2010)</w:t>
            </w:r>
          </w:p>
        </w:tc>
        <w:tc>
          <w:tcPr>
            <w:tcW w:w="1674" w:type="dxa"/>
          </w:tcPr>
          <w:p w:rsidR="00E26848" w:rsidRDefault="00E26848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</w:tcPr>
          <w:p w:rsidR="00E26848" w:rsidRDefault="00E26848">
            <w:pPr>
              <w:pStyle w:val="TableParagraph"/>
              <w:rPr>
                <w:sz w:val="16"/>
              </w:rPr>
            </w:pPr>
          </w:p>
        </w:tc>
      </w:tr>
      <w:tr w:rsidR="00E26848">
        <w:trPr>
          <w:trHeight w:val="199"/>
        </w:trPr>
        <w:tc>
          <w:tcPr>
            <w:tcW w:w="8023" w:type="dxa"/>
            <w:gridSpan w:val="3"/>
          </w:tcPr>
          <w:p w:rsidR="00E26848" w:rsidRDefault="00B337B4">
            <w:pPr>
              <w:pStyle w:val="TableParagraph"/>
              <w:spacing w:before="22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 xml:space="preserve">Elaboración: Universidad Autónoma del Estado de Hidalgo con datos del Catálogo de </w:t>
            </w:r>
            <w:proofErr w:type="spellStart"/>
            <w:r>
              <w:rPr>
                <w:w w:val="105"/>
                <w:sz w:val="13"/>
              </w:rPr>
              <w:t>Comuniades</w:t>
            </w:r>
            <w:proofErr w:type="spellEnd"/>
            <w:r>
              <w:rPr>
                <w:w w:val="105"/>
                <w:sz w:val="13"/>
              </w:rPr>
              <w:t xml:space="preserve"> Indígenas del Estado de Hidalgo.</w:t>
            </w:r>
          </w:p>
        </w:tc>
      </w:tr>
      <w:tr w:rsidR="00E26848">
        <w:trPr>
          <w:trHeight w:val="175"/>
        </w:trPr>
        <w:tc>
          <w:tcPr>
            <w:tcW w:w="4930" w:type="dxa"/>
          </w:tcPr>
          <w:p w:rsidR="00E26848" w:rsidRDefault="00B337B4">
            <w:pPr>
              <w:pStyle w:val="TableParagraph"/>
              <w:spacing w:before="24" w:line="130" w:lineRule="exact"/>
              <w:ind w:left="60"/>
              <w:rPr>
                <w:sz w:val="13"/>
              </w:rPr>
            </w:pPr>
            <w:r>
              <w:rPr>
                <w:w w:val="105"/>
                <w:sz w:val="13"/>
              </w:rPr>
              <w:t>Agosto 2013</w:t>
            </w:r>
          </w:p>
        </w:tc>
        <w:tc>
          <w:tcPr>
            <w:tcW w:w="1674" w:type="dxa"/>
          </w:tcPr>
          <w:p w:rsidR="00E26848" w:rsidRDefault="00E26848">
            <w:pPr>
              <w:pStyle w:val="TableParagraph"/>
              <w:rPr>
                <w:sz w:val="10"/>
              </w:rPr>
            </w:pPr>
          </w:p>
        </w:tc>
        <w:tc>
          <w:tcPr>
            <w:tcW w:w="1419" w:type="dxa"/>
          </w:tcPr>
          <w:p w:rsidR="00E26848" w:rsidRDefault="00E26848">
            <w:pPr>
              <w:pStyle w:val="TableParagraph"/>
              <w:rPr>
                <w:sz w:val="10"/>
              </w:rPr>
            </w:pPr>
          </w:p>
        </w:tc>
      </w:tr>
    </w:tbl>
    <w:p w:rsidR="00E26848" w:rsidRDefault="00E26848">
      <w:pPr>
        <w:rPr>
          <w:sz w:val="10"/>
        </w:rPr>
        <w:sectPr w:rsidR="00E26848">
          <w:pgSz w:w="12240" w:h="15840"/>
          <w:pgMar w:top="1060" w:right="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9"/>
        <w:gridCol w:w="4096"/>
        <w:gridCol w:w="949"/>
        <w:gridCol w:w="969"/>
      </w:tblGrid>
      <w:tr w:rsidR="00E26848">
        <w:trPr>
          <w:trHeight w:val="249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E26848" w:rsidRDefault="00E26848">
            <w:pPr>
              <w:pStyle w:val="TableParagraph"/>
              <w:rPr>
                <w:sz w:val="12"/>
              </w:rPr>
            </w:pP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</w:tcPr>
          <w:p w:rsidR="00E26848" w:rsidRDefault="00B337B4">
            <w:pPr>
              <w:pStyle w:val="TableParagraph"/>
              <w:spacing w:line="206" w:lineRule="exact"/>
              <w:ind w:left="2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Arroyo de Cal, San Felipe </w:t>
            </w:r>
            <w:proofErr w:type="spellStart"/>
            <w:r>
              <w:rPr>
                <w:b/>
                <w:w w:val="105"/>
                <w:sz w:val="18"/>
              </w:rPr>
              <w:t>Orizatlán</w:t>
            </w:r>
            <w:proofErr w:type="spellEnd"/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26848" w:rsidRDefault="00E26848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E26848" w:rsidRDefault="00E26848">
            <w:pPr>
              <w:pStyle w:val="TableParagraph"/>
              <w:rPr>
                <w:sz w:val="12"/>
              </w:rPr>
            </w:pPr>
          </w:p>
        </w:tc>
      </w:tr>
      <w:tr w:rsidR="00E26848">
        <w:trPr>
          <w:trHeight w:val="225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E26848" w:rsidRDefault="00E26848">
            <w:pPr>
              <w:pStyle w:val="TableParagraph"/>
              <w:rPr>
                <w:sz w:val="12"/>
              </w:rPr>
            </w:pP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</w:tcPr>
          <w:p w:rsidR="00E26848" w:rsidRDefault="00E26848">
            <w:pPr>
              <w:pStyle w:val="TableParagraph"/>
              <w:rPr>
                <w:sz w:val="12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26848" w:rsidRDefault="00B337B4">
            <w:pPr>
              <w:pStyle w:val="TableParagraph"/>
              <w:spacing w:before="41"/>
              <w:ind w:left="34"/>
              <w:rPr>
                <w:sz w:val="14"/>
              </w:rPr>
            </w:pPr>
            <w:r>
              <w:rPr>
                <w:w w:val="105"/>
                <w:sz w:val="14"/>
              </w:rPr>
              <w:t>Clave CCIEH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E26848" w:rsidRDefault="00B337B4">
            <w:pPr>
              <w:pStyle w:val="TableParagraph"/>
              <w:spacing w:before="51" w:line="155" w:lineRule="exact"/>
              <w:ind w:right="2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HGOSFO005</w:t>
            </w:r>
          </w:p>
        </w:tc>
      </w:tr>
      <w:tr w:rsidR="00E26848">
        <w:trPr>
          <w:trHeight w:val="385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E26848" w:rsidRDefault="00E26848">
            <w:pPr>
              <w:pStyle w:val="TableParagraph"/>
              <w:rPr>
                <w:sz w:val="12"/>
              </w:rPr>
            </w:pP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</w:tcPr>
          <w:p w:rsidR="00E26848" w:rsidRDefault="00E26848">
            <w:pPr>
              <w:pStyle w:val="TableParagraph"/>
              <w:rPr>
                <w:sz w:val="12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26848" w:rsidRDefault="00B337B4">
            <w:pPr>
              <w:pStyle w:val="TableParagraph"/>
              <w:spacing w:before="29"/>
              <w:ind w:left="34"/>
              <w:rPr>
                <w:sz w:val="14"/>
              </w:rPr>
            </w:pPr>
            <w:r>
              <w:rPr>
                <w:w w:val="105"/>
                <w:sz w:val="14"/>
              </w:rPr>
              <w:t>Clave INEGI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E26848" w:rsidRDefault="00B337B4">
            <w:pPr>
              <w:pStyle w:val="TableParagraph"/>
              <w:spacing w:before="12"/>
              <w:ind w:right="21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130460009</w:t>
            </w:r>
          </w:p>
        </w:tc>
      </w:tr>
      <w:tr w:rsidR="00E26848">
        <w:trPr>
          <w:trHeight w:val="386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E26848" w:rsidRDefault="00E26848">
            <w:pPr>
              <w:pStyle w:val="TableParagraph"/>
              <w:spacing w:before="10"/>
              <w:rPr>
                <w:sz w:val="11"/>
              </w:rPr>
            </w:pPr>
          </w:p>
          <w:p w:rsidR="00E26848" w:rsidRDefault="00B337B4">
            <w:pPr>
              <w:pStyle w:val="TableParagraph"/>
              <w:ind w:left="679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PRIORIDAD Y CATEGORÍA</w:t>
            </w: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E26848" w:rsidRDefault="00E26848">
            <w:pPr>
              <w:pStyle w:val="TableParagraph"/>
              <w:spacing w:before="10"/>
              <w:rPr>
                <w:sz w:val="11"/>
              </w:rPr>
            </w:pPr>
          </w:p>
          <w:p w:rsidR="00E26848" w:rsidRDefault="00B337B4">
            <w:pPr>
              <w:pStyle w:val="TableParagraph"/>
              <w:ind w:left="1386" w:right="1378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ELEMENTOS  CULTURALES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E26848" w:rsidRDefault="00B337B4">
            <w:pPr>
              <w:pStyle w:val="TableParagraph"/>
              <w:spacing w:before="74" w:line="290" w:lineRule="auto"/>
              <w:ind w:left="228" w:firstLine="38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PARCIAL OBTENIDO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E26848" w:rsidRDefault="00E26848">
            <w:pPr>
              <w:pStyle w:val="TableParagraph"/>
              <w:spacing w:before="10"/>
              <w:rPr>
                <w:sz w:val="11"/>
              </w:rPr>
            </w:pPr>
          </w:p>
          <w:p w:rsidR="00E26848" w:rsidRDefault="00B337B4">
            <w:pPr>
              <w:pStyle w:val="TableParagraph"/>
              <w:ind w:right="52"/>
              <w:jc w:val="right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TOTAL OBTENIDO</w:t>
            </w:r>
          </w:p>
        </w:tc>
      </w:tr>
      <w:tr w:rsidR="00E26848">
        <w:trPr>
          <w:trHeight w:val="183"/>
        </w:trPr>
        <w:tc>
          <w:tcPr>
            <w:tcW w:w="2579" w:type="dxa"/>
            <w:tcBorders>
              <w:top w:val="nil"/>
            </w:tcBorders>
            <w:shd w:val="clear" w:color="auto" w:fill="92D050"/>
          </w:tcPr>
          <w:p w:rsidR="00E26848" w:rsidRDefault="00B337B4">
            <w:pPr>
              <w:pStyle w:val="TableParagraph"/>
              <w:spacing w:before="18" w:line="145" w:lineRule="exact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1- Hablantes de lengua indígena *</w:t>
            </w:r>
          </w:p>
        </w:tc>
        <w:tc>
          <w:tcPr>
            <w:tcW w:w="4096" w:type="dxa"/>
            <w:tcBorders>
              <w:top w:val="nil"/>
            </w:tcBorders>
            <w:shd w:val="clear" w:color="auto" w:fill="92D050"/>
          </w:tcPr>
          <w:p w:rsidR="00E26848" w:rsidRDefault="00B337B4">
            <w:pPr>
              <w:pStyle w:val="TableParagraph"/>
              <w:spacing w:before="18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% HLI INEGI</w:t>
            </w:r>
          </w:p>
        </w:tc>
        <w:tc>
          <w:tcPr>
            <w:tcW w:w="949" w:type="dxa"/>
            <w:tcBorders>
              <w:top w:val="nil"/>
            </w:tcBorders>
            <w:shd w:val="clear" w:color="auto" w:fill="92D050"/>
          </w:tcPr>
          <w:p w:rsidR="00E26848" w:rsidRDefault="00B337B4">
            <w:pPr>
              <w:pStyle w:val="TableParagraph"/>
              <w:spacing w:before="26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6%</w:t>
            </w:r>
          </w:p>
        </w:tc>
        <w:tc>
          <w:tcPr>
            <w:tcW w:w="969" w:type="dxa"/>
            <w:tcBorders>
              <w:top w:val="nil"/>
            </w:tcBorders>
            <w:shd w:val="clear" w:color="auto" w:fill="92D050"/>
          </w:tcPr>
          <w:p w:rsidR="00E26848" w:rsidRDefault="00B337B4">
            <w:pPr>
              <w:pStyle w:val="TableParagraph"/>
              <w:spacing w:before="22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5.6%</w:t>
            </w:r>
          </w:p>
        </w:tc>
      </w:tr>
      <w:tr w:rsidR="00E26848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E26848" w:rsidRDefault="00E26848">
            <w:pPr>
              <w:pStyle w:val="TableParagraph"/>
              <w:rPr>
                <w:sz w:val="14"/>
              </w:rPr>
            </w:pPr>
          </w:p>
          <w:p w:rsidR="00E26848" w:rsidRDefault="00E26848">
            <w:pPr>
              <w:pStyle w:val="TableParagraph"/>
              <w:rPr>
                <w:sz w:val="14"/>
              </w:rPr>
            </w:pPr>
          </w:p>
          <w:p w:rsidR="00E26848" w:rsidRDefault="00E26848">
            <w:pPr>
              <w:pStyle w:val="TableParagraph"/>
              <w:rPr>
                <w:sz w:val="14"/>
              </w:rPr>
            </w:pPr>
          </w:p>
          <w:p w:rsidR="00E26848" w:rsidRDefault="00B337B4">
            <w:pPr>
              <w:pStyle w:val="TableParagraph"/>
              <w:spacing w:before="114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2- Territorio</w:t>
            </w:r>
          </w:p>
        </w:tc>
        <w:tc>
          <w:tcPr>
            <w:tcW w:w="4096" w:type="dxa"/>
            <w:shd w:val="clear" w:color="auto" w:fill="92D05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 xml:space="preserve">Asentamiento y pertenencia a región </w:t>
            </w:r>
            <w:proofErr w:type="spellStart"/>
            <w:r>
              <w:rPr>
                <w:w w:val="105"/>
                <w:sz w:val="13"/>
              </w:rPr>
              <w:t>geocultural</w:t>
            </w:r>
            <w:proofErr w:type="spellEnd"/>
            <w:r>
              <w:rPr>
                <w:w w:val="105"/>
                <w:sz w:val="13"/>
              </w:rPr>
              <w:t xml:space="preserve"> (30%)</w:t>
            </w:r>
          </w:p>
        </w:tc>
        <w:tc>
          <w:tcPr>
            <w:tcW w:w="949" w:type="dxa"/>
            <w:shd w:val="clear" w:color="auto" w:fill="92D050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30%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E26848" w:rsidRDefault="00E26848">
            <w:pPr>
              <w:pStyle w:val="TableParagraph"/>
              <w:rPr>
                <w:sz w:val="14"/>
              </w:rPr>
            </w:pPr>
          </w:p>
          <w:p w:rsidR="00E26848" w:rsidRDefault="00E26848">
            <w:pPr>
              <w:pStyle w:val="TableParagraph"/>
              <w:rPr>
                <w:sz w:val="14"/>
              </w:rPr>
            </w:pPr>
          </w:p>
          <w:p w:rsidR="00E26848" w:rsidRDefault="00E26848">
            <w:pPr>
              <w:pStyle w:val="TableParagraph"/>
              <w:rPr>
                <w:sz w:val="14"/>
              </w:rPr>
            </w:pPr>
          </w:p>
          <w:p w:rsidR="00E26848" w:rsidRDefault="00B337B4">
            <w:pPr>
              <w:pStyle w:val="TableParagraph"/>
              <w:spacing w:before="119"/>
              <w:ind w:left="50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100.0%</w:t>
            </w:r>
          </w:p>
        </w:tc>
      </w:tr>
      <w:tr w:rsidR="00E2684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Panteón-cementerio (15%)</w:t>
            </w:r>
          </w:p>
        </w:tc>
        <w:tc>
          <w:tcPr>
            <w:tcW w:w="949" w:type="dxa"/>
            <w:shd w:val="clear" w:color="auto" w:fill="92D050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15%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</w:tr>
      <w:tr w:rsidR="00E2684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Fuente de agua (10%)</w:t>
            </w:r>
          </w:p>
        </w:tc>
        <w:tc>
          <w:tcPr>
            <w:tcW w:w="949" w:type="dxa"/>
            <w:shd w:val="clear" w:color="auto" w:fill="92D050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</w:tr>
      <w:tr w:rsidR="00E2684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Siembra o potrero (10%)</w:t>
            </w:r>
          </w:p>
        </w:tc>
        <w:tc>
          <w:tcPr>
            <w:tcW w:w="949" w:type="dxa"/>
            <w:shd w:val="clear" w:color="auto" w:fill="92D050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</w:tr>
      <w:tr w:rsidR="00E2684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de culto (15%)</w:t>
            </w:r>
          </w:p>
        </w:tc>
        <w:tc>
          <w:tcPr>
            <w:tcW w:w="949" w:type="dxa"/>
            <w:shd w:val="clear" w:color="auto" w:fill="92D050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15%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</w:tr>
      <w:tr w:rsidR="00E2684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Delegación (10%)</w:t>
            </w:r>
          </w:p>
        </w:tc>
        <w:tc>
          <w:tcPr>
            <w:tcW w:w="949" w:type="dxa"/>
            <w:shd w:val="clear" w:color="auto" w:fill="92D050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</w:tr>
      <w:tr w:rsidR="00E2684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Espacios comunes (10%)</w:t>
            </w:r>
          </w:p>
        </w:tc>
        <w:tc>
          <w:tcPr>
            <w:tcW w:w="949" w:type="dxa"/>
            <w:shd w:val="clear" w:color="auto" w:fill="92D050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</w:tr>
      <w:tr w:rsidR="00E26848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E26848" w:rsidRDefault="00E26848">
            <w:pPr>
              <w:pStyle w:val="TableParagraph"/>
              <w:rPr>
                <w:sz w:val="14"/>
              </w:rPr>
            </w:pPr>
          </w:p>
          <w:p w:rsidR="00E26848" w:rsidRDefault="00E26848">
            <w:pPr>
              <w:pStyle w:val="TableParagraph"/>
              <w:spacing w:before="2"/>
              <w:rPr>
                <w:sz w:val="12"/>
              </w:rPr>
            </w:pPr>
          </w:p>
          <w:p w:rsidR="00E26848" w:rsidRDefault="00B337B4">
            <w:pPr>
              <w:pStyle w:val="TableParagraph"/>
              <w:spacing w:before="1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3- Autoridad tradicional</w:t>
            </w:r>
          </w:p>
        </w:tc>
        <w:tc>
          <w:tcPr>
            <w:tcW w:w="4096" w:type="dxa"/>
            <w:shd w:val="clear" w:color="auto" w:fill="92D05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Consejo (40%)</w:t>
            </w:r>
          </w:p>
        </w:tc>
        <w:tc>
          <w:tcPr>
            <w:tcW w:w="949" w:type="dxa"/>
            <w:shd w:val="clear" w:color="auto" w:fill="92D050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40%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E26848" w:rsidRDefault="00E26848">
            <w:pPr>
              <w:pStyle w:val="TableParagraph"/>
              <w:rPr>
                <w:sz w:val="14"/>
              </w:rPr>
            </w:pPr>
          </w:p>
          <w:p w:rsidR="00E26848" w:rsidRDefault="00E26848">
            <w:pPr>
              <w:pStyle w:val="TableParagraph"/>
              <w:spacing w:before="7"/>
              <w:rPr>
                <w:sz w:val="12"/>
              </w:rPr>
            </w:pPr>
          </w:p>
          <w:p w:rsidR="00E26848" w:rsidRDefault="00B337B4">
            <w:pPr>
              <w:pStyle w:val="TableParagraph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70.0%</w:t>
            </w:r>
          </w:p>
        </w:tc>
      </w:tr>
      <w:tr w:rsidR="00E2684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Mayordomo (30%)</w:t>
            </w:r>
          </w:p>
        </w:tc>
        <w:tc>
          <w:tcPr>
            <w:tcW w:w="949" w:type="dxa"/>
            <w:shd w:val="clear" w:color="auto" w:fill="92D050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</w:tr>
      <w:tr w:rsidR="00E2684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Delegado (10%) + (10%) si lo denominan en lengua indígena, total (20%)</w:t>
            </w:r>
          </w:p>
        </w:tc>
        <w:tc>
          <w:tcPr>
            <w:tcW w:w="949" w:type="dxa"/>
            <w:shd w:val="clear" w:color="auto" w:fill="92D050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20%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</w:tr>
      <w:tr w:rsidR="00E2684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Auxiliares (10%)</w:t>
            </w:r>
          </w:p>
        </w:tc>
        <w:tc>
          <w:tcPr>
            <w:tcW w:w="949" w:type="dxa"/>
            <w:shd w:val="clear" w:color="auto" w:fill="92D050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</w:tr>
      <w:tr w:rsidR="00E26848">
        <w:trPr>
          <w:trHeight w:val="181"/>
        </w:trPr>
        <w:tc>
          <w:tcPr>
            <w:tcW w:w="2579" w:type="dxa"/>
            <w:shd w:val="clear" w:color="auto" w:fill="92D050"/>
          </w:tcPr>
          <w:p w:rsidR="00E26848" w:rsidRDefault="00B337B4">
            <w:pPr>
              <w:pStyle w:val="TableParagraph"/>
              <w:spacing w:before="16" w:line="145" w:lineRule="exact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4- Asamblea comunitaria</w:t>
            </w:r>
          </w:p>
        </w:tc>
        <w:tc>
          <w:tcPr>
            <w:tcW w:w="4096" w:type="dxa"/>
            <w:shd w:val="clear" w:color="auto" w:fill="92D05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E26848" w:rsidRDefault="00B337B4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E26848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E26848" w:rsidRDefault="00E26848">
            <w:pPr>
              <w:pStyle w:val="TableParagraph"/>
              <w:rPr>
                <w:sz w:val="14"/>
              </w:rPr>
            </w:pPr>
          </w:p>
          <w:p w:rsidR="00E26848" w:rsidRDefault="00E26848">
            <w:pPr>
              <w:pStyle w:val="TableParagraph"/>
              <w:spacing w:before="3"/>
              <w:rPr>
                <w:sz w:val="12"/>
              </w:rPr>
            </w:pPr>
          </w:p>
          <w:p w:rsidR="00E26848" w:rsidRDefault="00B337B4">
            <w:pPr>
              <w:pStyle w:val="TableParagraph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5- Comités internos tradicional</w:t>
            </w:r>
          </w:p>
        </w:tc>
        <w:tc>
          <w:tcPr>
            <w:tcW w:w="4096" w:type="dxa"/>
            <w:shd w:val="clear" w:color="auto" w:fill="92D05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A (25%)</w:t>
            </w:r>
          </w:p>
        </w:tc>
        <w:tc>
          <w:tcPr>
            <w:tcW w:w="949" w:type="dxa"/>
            <w:shd w:val="clear" w:color="auto" w:fill="92D050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E26848" w:rsidRDefault="00E26848">
            <w:pPr>
              <w:pStyle w:val="TableParagraph"/>
              <w:rPr>
                <w:sz w:val="14"/>
              </w:rPr>
            </w:pPr>
          </w:p>
          <w:p w:rsidR="00E26848" w:rsidRDefault="00E26848">
            <w:pPr>
              <w:pStyle w:val="TableParagraph"/>
              <w:spacing w:before="8"/>
              <w:rPr>
                <w:sz w:val="12"/>
              </w:rPr>
            </w:pPr>
          </w:p>
          <w:p w:rsidR="00E26848" w:rsidRDefault="00B337B4">
            <w:pPr>
              <w:pStyle w:val="TableParagraph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50.0%</w:t>
            </w:r>
          </w:p>
        </w:tc>
      </w:tr>
      <w:tr w:rsidR="00E26848">
        <w:trPr>
          <w:trHeight w:val="182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E26848" w:rsidRDefault="00B337B4">
            <w:pPr>
              <w:pStyle w:val="TableParagraph"/>
              <w:spacing w:before="17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B (25%)</w:t>
            </w:r>
          </w:p>
        </w:tc>
        <w:tc>
          <w:tcPr>
            <w:tcW w:w="949" w:type="dxa"/>
            <w:shd w:val="clear" w:color="auto" w:fill="92D050"/>
          </w:tcPr>
          <w:p w:rsidR="00E26848" w:rsidRDefault="00B337B4">
            <w:pPr>
              <w:pStyle w:val="TableParagraph"/>
              <w:spacing w:before="25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</w:tr>
      <w:tr w:rsidR="00E2684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C (25%)</w:t>
            </w:r>
          </w:p>
        </w:tc>
        <w:tc>
          <w:tcPr>
            <w:tcW w:w="949" w:type="dxa"/>
            <w:shd w:val="clear" w:color="auto" w:fill="92D050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</w:tr>
      <w:tr w:rsidR="00E2684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D (25%)</w:t>
            </w:r>
          </w:p>
        </w:tc>
        <w:tc>
          <w:tcPr>
            <w:tcW w:w="949" w:type="dxa"/>
            <w:shd w:val="clear" w:color="auto" w:fill="92D050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</w:tr>
      <w:tr w:rsidR="00E26848">
        <w:trPr>
          <w:trHeight w:val="181"/>
        </w:trPr>
        <w:tc>
          <w:tcPr>
            <w:tcW w:w="2579" w:type="dxa"/>
            <w:shd w:val="clear" w:color="auto" w:fill="92D050"/>
          </w:tcPr>
          <w:p w:rsidR="00E26848" w:rsidRDefault="00B337B4">
            <w:pPr>
              <w:pStyle w:val="TableParagraph"/>
              <w:spacing w:before="16" w:line="145" w:lineRule="exact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 xml:space="preserve">6- </w:t>
            </w:r>
            <w:proofErr w:type="spellStart"/>
            <w:r>
              <w:rPr>
                <w:w w:val="105"/>
                <w:sz w:val="13"/>
              </w:rPr>
              <w:t>Autoadscripción</w:t>
            </w:r>
            <w:proofErr w:type="spellEnd"/>
          </w:p>
        </w:tc>
        <w:tc>
          <w:tcPr>
            <w:tcW w:w="4096" w:type="dxa"/>
            <w:shd w:val="clear" w:color="auto" w:fill="92D05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E26848" w:rsidRDefault="00B337B4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E26848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E26848" w:rsidRDefault="00B337B4">
            <w:pPr>
              <w:pStyle w:val="TableParagraph"/>
              <w:spacing w:before="119" w:line="273" w:lineRule="auto"/>
              <w:ind w:left="23" w:firstLine="33"/>
              <w:rPr>
                <w:sz w:val="13"/>
              </w:rPr>
            </w:pPr>
            <w:r>
              <w:rPr>
                <w:w w:val="105"/>
                <w:sz w:val="13"/>
              </w:rPr>
              <w:t>7- Usos y costumbres para resolver sus conflictos</w:t>
            </w:r>
          </w:p>
        </w:tc>
        <w:tc>
          <w:tcPr>
            <w:tcW w:w="4096" w:type="dxa"/>
            <w:shd w:val="clear" w:color="auto" w:fill="92D05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Resolución de faltas y delitos al interior (40%)</w:t>
            </w:r>
          </w:p>
        </w:tc>
        <w:tc>
          <w:tcPr>
            <w:tcW w:w="949" w:type="dxa"/>
            <w:shd w:val="clear" w:color="auto" w:fill="92D050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40%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E26848" w:rsidRDefault="00E26848">
            <w:pPr>
              <w:pStyle w:val="TableParagraph"/>
              <w:spacing w:before="1"/>
              <w:rPr>
                <w:sz w:val="18"/>
              </w:rPr>
            </w:pPr>
          </w:p>
          <w:p w:rsidR="00E26848" w:rsidRDefault="00B337B4">
            <w:pPr>
              <w:pStyle w:val="TableParagraph"/>
              <w:ind w:left="50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100.0%</w:t>
            </w:r>
          </w:p>
        </w:tc>
      </w:tr>
      <w:tr w:rsidR="00E2684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Autoridad comunitaria que resuelve (40%)</w:t>
            </w:r>
          </w:p>
        </w:tc>
        <w:tc>
          <w:tcPr>
            <w:tcW w:w="949" w:type="dxa"/>
            <w:shd w:val="clear" w:color="auto" w:fill="92D050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40%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</w:tr>
      <w:tr w:rsidR="00E2684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Espacio reclusión (20%)</w:t>
            </w:r>
          </w:p>
        </w:tc>
        <w:tc>
          <w:tcPr>
            <w:tcW w:w="949" w:type="dxa"/>
            <w:shd w:val="clear" w:color="auto" w:fill="92D050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20%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</w:tr>
      <w:tr w:rsidR="00E26848">
        <w:trPr>
          <w:trHeight w:val="181"/>
        </w:trPr>
        <w:tc>
          <w:tcPr>
            <w:tcW w:w="2579" w:type="dxa"/>
            <w:shd w:val="clear" w:color="auto" w:fill="92D050"/>
          </w:tcPr>
          <w:p w:rsidR="00E26848" w:rsidRDefault="00B337B4">
            <w:pPr>
              <w:pStyle w:val="TableParagraph"/>
              <w:spacing w:before="16" w:line="145" w:lineRule="exact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8- Trabajo comunitario</w:t>
            </w:r>
          </w:p>
        </w:tc>
        <w:tc>
          <w:tcPr>
            <w:tcW w:w="4096" w:type="dxa"/>
            <w:shd w:val="clear" w:color="auto" w:fill="92D05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E26848" w:rsidRDefault="00B337B4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E26848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E26848" w:rsidRDefault="00E26848">
            <w:pPr>
              <w:pStyle w:val="TableParagraph"/>
              <w:rPr>
                <w:sz w:val="14"/>
              </w:rPr>
            </w:pPr>
          </w:p>
          <w:p w:rsidR="00E26848" w:rsidRDefault="00E26848">
            <w:pPr>
              <w:pStyle w:val="TableParagraph"/>
              <w:spacing w:before="2"/>
              <w:rPr>
                <w:sz w:val="12"/>
              </w:rPr>
            </w:pPr>
          </w:p>
          <w:p w:rsidR="00E26848" w:rsidRDefault="00B337B4">
            <w:pPr>
              <w:pStyle w:val="TableParagraph"/>
              <w:spacing w:before="1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9- Medicina Tradicional</w:t>
            </w:r>
          </w:p>
        </w:tc>
        <w:tc>
          <w:tcPr>
            <w:tcW w:w="4096" w:type="dxa"/>
            <w:shd w:val="clear" w:color="auto" w:fill="92D05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A (25%)</w:t>
            </w:r>
          </w:p>
        </w:tc>
        <w:tc>
          <w:tcPr>
            <w:tcW w:w="949" w:type="dxa"/>
            <w:shd w:val="clear" w:color="auto" w:fill="92D050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E26848" w:rsidRDefault="00E26848">
            <w:pPr>
              <w:pStyle w:val="TableParagraph"/>
              <w:rPr>
                <w:sz w:val="14"/>
              </w:rPr>
            </w:pPr>
          </w:p>
          <w:p w:rsidR="00E26848" w:rsidRDefault="00E26848">
            <w:pPr>
              <w:pStyle w:val="TableParagraph"/>
              <w:spacing w:before="7"/>
              <w:rPr>
                <w:sz w:val="12"/>
              </w:rPr>
            </w:pPr>
          </w:p>
          <w:p w:rsidR="00E26848" w:rsidRDefault="00B337B4">
            <w:pPr>
              <w:pStyle w:val="TableParagraph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50.0%</w:t>
            </w:r>
          </w:p>
        </w:tc>
      </w:tr>
      <w:tr w:rsidR="00E2684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B (25%)</w:t>
            </w:r>
          </w:p>
        </w:tc>
        <w:tc>
          <w:tcPr>
            <w:tcW w:w="949" w:type="dxa"/>
            <w:shd w:val="clear" w:color="auto" w:fill="92D050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</w:tr>
      <w:tr w:rsidR="00E2684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C (25%)</w:t>
            </w:r>
          </w:p>
        </w:tc>
        <w:tc>
          <w:tcPr>
            <w:tcW w:w="949" w:type="dxa"/>
            <w:shd w:val="clear" w:color="auto" w:fill="92D050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</w:tr>
      <w:tr w:rsidR="00E2684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D (25%)</w:t>
            </w:r>
          </w:p>
        </w:tc>
        <w:tc>
          <w:tcPr>
            <w:tcW w:w="949" w:type="dxa"/>
            <w:shd w:val="clear" w:color="auto" w:fill="92D050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</w:tr>
      <w:tr w:rsidR="00E26848">
        <w:trPr>
          <w:trHeight w:val="181"/>
        </w:trPr>
        <w:tc>
          <w:tcPr>
            <w:tcW w:w="2579" w:type="dxa"/>
            <w:shd w:val="clear" w:color="auto" w:fill="92D050"/>
          </w:tcPr>
          <w:p w:rsidR="00E26848" w:rsidRDefault="00B337B4">
            <w:pPr>
              <w:pStyle w:val="TableParagraph"/>
              <w:spacing w:before="16" w:line="145" w:lineRule="exact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10- Parteras tradicionales</w:t>
            </w:r>
          </w:p>
        </w:tc>
        <w:tc>
          <w:tcPr>
            <w:tcW w:w="4096" w:type="dxa"/>
            <w:shd w:val="clear" w:color="auto" w:fill="92D05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E26848" w:rsidRDefault="00B337B4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E26848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E26848" w:rsidRDefault="00E26848">
            <w:pPr>
              <w:pStyle w:val="TableParagraph"/>
              <w:rPr>
                <w:sz w:val="14"/>
              </w:rPr>
            </w:pPr>
          </w:p>
          <w:p w:rsidR="00E26848" w:rsidRDefault="00E26848">
            <w:pPr>
              <w:pStyle w:val="TableParagraph"/>
              <w:spacing w:before="2"/>
              <w:rPr>
                <w:sz w:val="12"/>
              </w:rPr>
            </w:pPr>
          </w:p>
          <w:p w:rsidR="00E26848" w:rsidRDefault="00B337B4">
            <w:pPr>
              <w:pStyle w:val="TableParagraph"/>
              <w:spacing w:before="1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11- Médicos tradicionales (Excepto partera)</w:t>
            </w:r>
          </w:p>
        </w:tc>
        <w:tc>
          <w:tcPr>
            <w:tcW w:w="4096" w:type="dxa"/>
            <w:shd w:val="clear" w:color="auto" w:fill="92D05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A (25%)</w:t>
            </w:r>
          </w:p>
        </w:tc>
        <w:tc>
          <w:tcPr>
            <w:tcW w:w="949" w:type="dxa"/>
            <w:shd w:val="clear" w:color="auto" w:fill="92D050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E26848" w:rsidRDefault="00E26848">
            <w:pPr>
              <w:pStyle w:val="TableParagraph"/>
              <w:rPr>
                <w:sz w:val="14"/>
              </w:rPr>
            </w:pPr>
          </w:p>
          <w:p w:rsidR="00E26848" w:rsidRDefault="00E26848">
            <w:pPr>
              <w:pStyle w:val="TableParagraph"/>
              <w:spacing w:before="7"/>
              <w:rPr>
                <w:sz w:val="12"/>
              </w:rPr>
            </w:pPr>
          </w:p>
          <w:p w:rsidR="00E26848" w:rsidRDefault="00B337B4">
            <w:pPr>
              <w:pStyle w:val="TableParagraph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E2684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B (25%)</w:t>
            </w:r>
          </w:p>
        </w:tc>
        <w:tc>
          <w:tcPr>
            <w:tcW w:w="949" w:type="dxa"/>
            <w:shd w:val="clear" w:color="auto" w:fill="92D050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</w:tr>
      <w:tr w:rsidR="00E2684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C (25%)</w:t>
            </w:r>
          </w:p>
        </w:tc>
        <w:tc>
          <w:tcPr>
            <w:tcW w:w="949" w:type="dxa"/>
            <w:shd w:val="clear" w:color="auto" w:fill="92D050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</w:tr>
      <w:tr w:rsidR="00E2684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D (25%)</w:t>
            </w:r>
          </w:p>
        </w:tc>
        <w:tc>
          <w:tcPr>
            <w:tcW w:w="949" w:type="dxa"/>
            <w:shd w:val="clear" w:color="auto" w:fill="92D050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</w:tr>
      <w:tr w:rsidR="00E26848">
        <w:trPr>
          <w:trHeight w:val="182"/>
        </w:trPr>
        <w:tc>
          <w:tcPr>
            <w:tcW w:w="2579" w:type="dxa"/>
            <w:vMerge w:val="restart"/>
            <w:shd w:val="clear" w:color="auto" w:fill="92D050"/>
          </w:tcPr>
          <w:p w:rsidR="00E26848" w:rsidRDefault="00E26848">
            <w:pPr>
              <w:pStyle w:val="TableParagraph"/>
              <w:spacing w:before="11"/>
              <w:rPr>
                <w:sz w:val="18"/>
              </w:rPr>
            </w:pPr>
          </w:p>
          <w:p w:rsidR="00E26848" w:rsidRDefault="00B337B4">
            <w:pPr>
              <w:pStyle w:val="TableParagraph"/>
              <w:spacing w:line="273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12- Fiestas del pueblo: Patronal, santos, carnaval, agrícola o climática</w:t>
            </w:r>
          </w:p>
        </w:tc>
        <w:tc>
          <w:tcPr>
            <w:tcW w:w="4096" w:type="dxa"/>
            <w:shd w:val="clear" w:color="auto" w:fill="92D05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A (25%)</w:t>
            </w:r>
          </w:p>
        </w:tc>
        <w:tc>
          <w:tcPr>
            <w:tcW w:w="949" w:type="dxa"/>
            <w:shd w:val="clear" w:color="auto" w:fill="92D050"/>
          </w:tcPr>
          <w:p w:rsidR="00E26848" w:rsidRDefault="00B337B4">
            <w:pPr>
              <w:pStyle w:val="TableParagraph"/>
              <w:spacing w:before="25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E26848" w:rsidRDefault="00E26848">
            <w:pPr>
              <w:pStyle w:val="TableParagraph"/>
              <w:rPr>
                <w:sz w:val="14"/>
              </w:rPr>
            </w:pPr>
          </w:p>
          <w:p w:rsidR="00E26848" w:rsidRDefault="00E26848">
            <w:pPr>
              <w:pStyle w:val="TableParagraph"/>
              <w:spacing w:before="8"/>
              <w:rPr>
                <w:sz w:val="12"/>
              </w:rPr>
            </w:pPr>
          </w:p>
          <w:p w:rsidR="00E26848" w:rsidRDefault="00B337B4">
            <w:pPr>
              <w:pStyle w:val="TableParagraph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75.0%</w:t>
            </w:r>
          </w:p>
        </w:tc>
      </w:tr>
      <w:tr w:rsidR="00E2684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B (25%)</w:t>
            </w:r>
          </w:p>
        </w:tc>
        <w:tc>
          <w:tcPr>
            <w:tcW w:w="949" w:type="dxa"/>
            <w:shd w:val="clear" w:color="auto" w:fill="92D050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</w:tr>
      <w:tr w:rsidR="00E2684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C (25%)</w:t>
            </w:r>
          </w:p>
        </w:tc>
        <w:tc>
          <w:tcPr>
            <w:tcW w:w="949" w:type="dxa"/>
            <w:shd w:val="clear" w:color="auto" w:fill="92D050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</w:tr>
      <w:tr w:rsidR="00E2684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D (25%)</w:t>
            </w:r>
          </w:p>
        </w:tc>
        <w:tc>
          <w:tcPr>
            <w:tcW w:w="949" w:type="dxa"/>
            <w:shd w:val="clear" w:color="auto" w:fill="92D050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</w:tr>
      <w:tr w:rsidR="00E26848">
        <w:trPr>
          <w:trHeight w:val="181"/>
        </w:trPr>
        <w:tc>
          <w:tcPr>
            <w:tcW w:w="2579" w:type="dxa"/>
            <w:shd w:val="clear" w:color="auto" w:fill="92D050"/>
          </w:tcPr>
          <w:p w:rsidR="00E26848" w:rsidRDefault="00B337B4">
            <w:pPr>
              <w:pStyle w:val="TableParagraph"/>
              <w:spacing w:before="21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>13-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Relación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del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ciclo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económico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con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ceremonias</w:t>
            </w:r>
          </w:p>
        </w:tc>
        <w:tc>
          <w:tcPr>
            <w:tcW w:w="4096" w:type="dxa"/>
            <w:shd w:val="clear" w:color="auto" w:fill="92D05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E26848" w:rsidRDefault="00B337B4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E26848">
        <w:trPr>
          <w:trHeight w:val="181"/>
        </w:trPr>
        <w:tc>
          <w:tcPr>
            <w:tcW w:w="2579" w:type="dxa"/>
            <w:vMerge w:val="restart"/>
            <w:shd w:val="clear" w:color="auto" w:fill="FFFF00"/>
          </w:tcPr>
          <w:p w:rsidR="00E26848" w:rsidRDefault="00E26848">
            <w:pPr>
              <w:pStyle w:val="TableParagraph"/>
              <w:spacing w:before="10"/>
              <w:rPr>
                <w:sz w:val="18"/>
              </w:rPr>
            </w:pPr>
          </w:p>
          <w:p w:rsidR="00E26848" w:rsidRDefault="00B337B4">
            <w:pPr>
              <w:pStyle w:val="TableParagraph"/>
              <w:spacing w:before="1" w:line="273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14- Lugares sagrados (cerros, cuevas, piedras…)</w:t>
            </w:r>
          </w:p>
        </w:tc>
        <w:tc>
          <w:tcPr>
            <w:tcW w:w="4096" w:type="dxa"/>
            <w:shd w:val="clear" w:color="auto" w:fill="FFFF0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A (25%)</w:t>
            </w:r>
          </w:p>
        </w:tc>
        <w:tc>
          <w:tcPr>
            <w:tcW w:w="949" w:type="dxa"/>
            <w:shd w:val="clear" w:color="auto" w:fill="FFFF00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FFFF00"/>
          </w:tcPr>
          <w:p w:rsidR="00E26848" w:rsidRDefault="00E26848">
            <w:pPr>
              <w:pStyle w:val="TableParagraph"/>
              <w:rPr>
                <w:sz w:val="14"/>
              </w:rPr>
            </w:pPr>
          </w:p>
          <w:p w:rsidR="00E26848" w:rsidRDefault="00E26848">
            <w:pPr>
              <w:pStyle w:val="TableParagraph"/>
              <w:spacing w:before="7"/>
              <w:rPr>
                <w:sz w:val="12"/>
              </w:rPr>
            </w:pPr>
          </w:p>
          <w:p w:rsidR="00E26848" w:rsidRDefault="00B337B4">
            <w:pPr>
              <w:pStyle w:val="TableParagraph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25.0%</w:t>
            </w:r>
          </w:p>
        </w:tc>
      </w:tr>
      <w:tr w:rsidR="00E2684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B (25%)</w:t>
            </w:r>
          </w:p>
        </w:tc>
        <w:tc>
          <w:tcPr>
            <w:tcW w:w="949" w:type="dxa"/>
            <w:shd w:val="clear" w:color="auto" w:fill="FFFF00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</w:tr>
      <w:tr w:rsidR="00E2684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C (25%)</w:t>
            </w:r>
          </w:p>
        </w:tc>
        <w:tc>
          <w:tcPr>
            <w:tcW w:w="949" w:type="dxa"/>
            <w:shd w:val="clear" w:color="auto" w:fill="FFFF00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</w:tr>
      <w:tr w:rsidR="00E2684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D (25%)</w:t>
            </w:r>
          </w:p>
        </w:tc>
        <w:tc>
          <w:tcPr>
            <w:tcW w:w="949" w:type="dxa"/>
            <w:shd w:val="clear" w:color="auto" w:fill="FFFF00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</w:tr>
      <w:tr w:rsidR="00E26848">
        <w:trPr>
          <w:trHeight w:val="181"/>
        </w:trPr>
        <w:tc>
          <w:tcPr>
            <w:tcW w:w="2579" w:type="dxa"/>
            <w:shd w:val="clear" w:color="auto" w:fill="FFFF00"/>
          </w:tcPr>
          <w:p w:rsidR="00E26848" w:rsidRDefault="00B337B4">
            <w:pPr>
              <w:pStyle w:val="TableParagraph"/>
              <w:spacing w:before="16" w:line="145" w:lineRule="exact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15- Música (tradicional, costumbre)</w:t>
            </w:r>
          </w:p>
        </w:tc>
        <w:tc>
          <w:tcPr>
            <w:tcW w:w="4096" w:type="dxa"/>
            <w:shd w:val="clear" w:color="auto" w:fill="FFFF0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FFF00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100%</w:t>
            </w:r>
          </w:p>
        </w:tc>
        <w:tc>
          <w:tcPr>
            <w:tcW w:w="969" w:type="dxa"/>
            <w:shd w:val="clear" w:color="auto" w:fill="FFFF00"/>
          </w:tcPr>
          <w:p w:rsidR="00E26848" w:rsidRDefault="00B337B4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E26848">
        <w:trPr>
          <w:trHeight w:val="181"/>
        </w:trPr>
        <w:tc>
          <w:tcPr>
            <w:tcW w:w="2579" w:type="dxa"/>
            <w:shd w:val="clear" w:color="auto" w:fill="FFFF00"/>
          </w:tcPr>
          <w:p w:rsidR="00E26848" w:rsidRDefault="00B337B4">
            <w:pPr>
              <w:pStyle w:val="TableParagraph"/>
              <w:spacing w:before="16" w:line="145" w:lineRule="exact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16- Danza</w:t>
            </w:r>
          </w:p>
        </w:tc>
        <w:tc>
          <w:tcPr>
            <w:tcW w:w="4096" w:type="dxa"/>
            <w:shd w:val="clear" w:color="auto" w:fill="FFFF0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FFF00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100%</w:t>
            </w:r>
          </w:p>
        </w:tc>
        <w:tc>
          <w:tcPr>
            <w:tcW w:w="969" w:type="dxa"/>
            <w:shd w:val="clear" w:color="auto" w:fill="FFFF00"/>
          </w:tcPr>
          <w:p w:rsidR="00E26848" w:rsidRDefault="00B337B4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E26848">
        <w:trPr>
          <w:trHeight w:val="181"/>
        </w:trPr>
        <w:tc>
          <w:tcPr>
            <w:tcW w:w="2579" w:type="dxa"/>
            <w:vMerge w:val="restart"/>
            <w:shd w:val="clear" w:color="auto" w:fill="FFFF00"/>
          </w:tcPr>
          <w:p w:rsidR="00E26848" w:rsidRDefault="00E26848">
            <w:pPr>
              <w:pStyle w:val="TableParagraph"/>
              <w:rPr>
                <w:sz w:val="14"/>
              </w:rPr>
            </w:pPr>
          </w:p>
          <w:p w:rsidR="00E26848" w:rsidRDefault="00E26848">
            <w:pPr>
              <w:pStyle w:val="TableParagraph"/>
              <w:spacing w:before="2"/>
              <w:rPr>
                <w:sz w:val="12"/>
              </w:rPr>
            </w:pPr>
          </w:p>
          <w:p w:rsidR="00E26848" w:rsidRDefault="00B337B4">
            <w:pPr>
              <w:pStyle w:val="TableParagraph"/>
              <w:spacing w:before="1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17- Leyendas y creencias</w:t>
            </w:r>
          </w:p>
        </w:tc>
        <w:tc>
          <w:tcPr>
            <w:tcW w:w="4096" w:type="dxa"/>
            <w:shd w:val="clear" w:color="auto" w:fill="FFFF0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A (25%)</w:t>
            </w:r>
          </w:p>
        </w:tc>
        <w:tc>
          <w:tcPr>
            <w:tcW w:w="949" w:type="dxa"/>
            <w:shd w:val="clear" w:color="auto" w:fill="FFFF00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FFFF00"/>
          </w:tcPr>
          <w:p w:rsidR="00E26848" w:rsidRDefault="00E26848">
            <w:pPr>
              <w:pStyle w:val="TableParagraph"/>
              <w:rPr>
                <w:sz w:val="14"/>
              </w:rPr>
            </w:pPr>
          </w:p>
          <w:p w:rsidR="00E26848" w:rsidRDefault="00E26848">
            <w:pPr>
              <w:pStyle w:val="TableParagraph"/>
              <w:spacing w:before="7"/>
              <w:rPr>
                <w:sz w:val="12"/>
              </w:rPr>
            </w:pPr>
          </w:p>
          <w:p w:rsidR="00E26848" w:rsidRDefault="00B337B4">
            <w:pPr>
              <w:pStyle w:val="TableParagraph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50.0%</w:t>
            </w:r>
          </w:p>
        </w:tc>
      </w:tr>
      <w:tr w:rsidR="00E2684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B (25%)</w:t>
            </w:r>
          </w:p>
        </w:tc>
        <w:tc>
          <w:tcPr>
            <w:tcW w:w="949" w:type="dxa"/>
            <w:shd w:val="clear" w:color="auto" w:fill="FFFF00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</w:tr>
      <w:tr w:rsidR="00E2684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C (25%)</w:t>
            </w:r>
          </w:p>
        </w:tc>
        <w:tc>
          <w:tcPr>
            <w:tcW w:w="949" w:type="dxa"/>
            <w:shd w:val="clear" w:color="auto" w:fill="FFFF00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</w:tr>
      <w:tr w:rsidR="00E2684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D (25%)</w:t>
            </w:r>
          </w:p>
        </w:tc>
        <w:tc>
          <w:tcPr>
            <w:tcW w:w="949" w:type="dxa"/>
            <w:shd w:val="clear" w:color="auto" w:fill="FFFF00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</w:tr>
      <w:tr w:rsidR="00E26848">
        <w:trPr>
          <w:trHeight w:val="181"/>
        </w:trPr>
        <w:tc>
          <w:tcPr>
            <w:tcW w:w="2579" w:type="dxa"/>
            <w:shd w:val="clear" w:color="auto" w:fill="F9BE8F"/>
          </w:tcPr>
          <w:p w:rsidR="00E26848" w:rsidRDefault="00B337B4">
            <w:pPr>
              <w:pStyle w:val="TableParagraph"/>
              <w:spacing w:before="16" w:line="145" w:lineRule="exact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18- Vestimenta tradicional</w:t>
            </w:r>
          </w:p>
        </w:tc>
        <w:tc>
          <w:tcPr>
            <w:tcW w:w="4096" w:type="dxa"/>
            <w:shd w:val="clear" w:color="auto" w:fill="F9BE8F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9BE8F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100%</w:t>
            </w:r>
          </w:p>
        </w:tc>
        <w:tc>
          <w:tcPr>
            <w:tcW w:w="969" w:type="dxa"/>
            <w:shd w:val="clear" w:color="auto" w:fill="F9BE8F"/>
          </w:tcPr>
          <w:p w:rsidR="00E26848" w:rsidRDefault="00B337B4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E26848">
        <w:trPr>
          <w:trHeight w:val="181"/>
        </w:trPr>
        <w:tc>
          <w:tcPr>
            <w:tcW w:w="2579" w:type="dxa"/>
            <w:vMerge w:val="restart"/>
            <w:shd w:val="clear" w:color="auto" w:fill="F9BE8F"/>
          </w:tcPr>
          <w:p w:rsidR="00E26848" w:rsidRDefault="00E26848">
            <w:pPr>
              <w:pStyle w:val="TableParagraph"/>
              <w:rPr>
                <w:sz w:val="14"/>
              </w:rPr>
            </w:pPr>
          </w:p>
          <w:p w:rsidR="00E26848" w:rsidRDefault="00E26848">
            <w:pPr>
              <w:pStyle w:val="TableParagraph"/>
              <w:spacing w:before="3"/>
              <w:rPr>
                <w:sz w:val="12"/>
              </w:rPr>
            </w:pPr>
          </w:p>
          <w:p w:rsidR="00E26848" w:rsidRDefault="00B337B4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19- Artesanías</w:t>
            </w:r>
          </w:p>
        </w:tc>
        <w:tc>
          <w:tcPr>
            <w:tcW w:w="4096" w:type="dxa"/>
            <w:shd w:val="clear" w:color="auto" w:fill="F9BE8F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A (25%)</w:t>
            </w:r>
          </w:p>
        </w:tc>
        <w:tc>
          <w:tcPr>
            <w:tcW w:w="949" w:type="dxa"/>
            <w:shd w:val="clear" w:color="auto" w:fill="F9BE8F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F9BE8F"/>
          </w:tcPr>
          <w:p w:rsidR="00E26848" w:rsidRDefault="00E26848">
            <w:pPr>
              <w:pStyle w:val="TableParagraph"/>
              <w:rPr>
                <w:sz w:val="14"/>
              </w:rPr>
            </w:pPr>
          </w:p>
          <w:p w:rsidR="00E26848" w:rsidRDefault="00E26848">
            <w:pPr>
              <w:pStyle w:val="TableParagraph"/>
              <w:spacing w:before="8"/>
              <w:rPr>
                <w:sz w:val="12"/>
              </w:rPr>
            </w:pPr>
          </w:p>
          <w:p w:rsidR="00E26848" w:rsidRDefault="00B337B4">
            <w:pPr>
              <w:pStyle w:val="TableParagraph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50.0%</w:t>
            </w:r>
          </w:p>
        </w:tc>
      </w:tr>
      <w:tr w:rsidR="00E26848">
        <w:trPr>
          <w:trHeight w:val="182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E26848" w:rsidRDefault="00B337B4">
            <w:pPr>
              <w:pStyle w:val="TableParagraph"/>
              <w:spacing w:before="17" w:line="145" w:lineRule="exact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B (25%)</w:t>
            </w:r>
          </w:p>
        </w:tc>
        <w:tc>
          <w:tcPr>
            <w:tcW w:w="949" w:type="dxa"/>
            <w:shd w:val="clear" w:color="auto" w:fill="F9BE8F"/>
          </w:tcPr>
          <w:p w:rsidR="00E26848" w:rsidRDefault="00B337B4">
            <w:pPr>
              <w:pStyle w:val="TableParagraph"/>
              <w:spacing w:before="25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</w:tr>
      <w:tr w:rsidR="00E2684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C (25%)</w:t>
            </w:r>
          </w:p>
        </w:tc>
        <w:tc>
          <w:tcPr>
            <w:tcW w:w="949" w:type="dxa"/>
            <w:shd w:val="clear" w:color="auto" w:fill="F9BE8F"/>
          </w:tcPr>
          <w:p w:rsidR="00E26848" w:rsidRDefault="00E26848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</w:tr>
      <w:tr w:rsidR="00E2684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D (25%)</w:t>
            </w:r>
          </w:p>
        </w:tc>
        <w:tc>
          <w:tcPr>
            <w:tcW w:w="949" w:type="dxa"/>
            <w:shd w:val="clear" w:color="auto" w:fill="F9BE8F"/>
          </w:tcPr>
          <w:p w:rsidR="00E26848" w:rsidRDefault="00E26848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</w:tr>
      <w:tr w:rsidR="00E26848">
        <w:trPr>
          <w:trHeight w:val="181"/>
        </w:trPr>
        <w:tc>
          <w:tcPr>
            <w:tcW w:w="2579" w:type="dxa"/>
            <w:vMerge w:val="restart"/>
            <w:shd w:val="clear" w:color="auto" w:fill="F9BE8F"/>
          </w:tcPr>
          <w:p w:rsidR="00E26848" w:rsidRDefault="00E26848">
            <w:pPr>
              <w:pStyle w:val="TableParagraph"/>
              <w:rPr>
                <w:sz w:val="14"/>
              </w:rPr>
            </w:pPr>
          </w:p>
          <w:p w:rsidR="00E26848" w:rsidRDefault="00E26848">
            <w:pPr>
              <w:pStyle w:val="TableParagraph"/>
              <w:rPr>
                <w:sz w:val="14"/>
              </w:rPr>
            </w:pPr>
          </w:p>
          <w:p w:rsidR="00E26848" w:rsidRDefault="00E26848">
            <w:pPr>
              <w:pStyle w:val="TableParagraph"/>
              <w:rPr>
                <w:sz w:val="14"/>
              </w:rPr>
            </w:pPr>
          </w:p>
          <w:p w:rsidR="00E26848" w:rsidRDefault="00B337B4">
            <w:pPr>
              <w:pStyle w:val="TableParagraph"/>
              <w:spacing w:before="114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20- Origen</w:t>
            </w:r>
          </w:p>
        </w:tc>
        <w:tc>
          <w:tcPr>
            <w:tcW w:w="4096" w:type="dxa"/>
            <w:shd w:val="clear" w:color="auto" w:fill="F9BE8F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Por cada año (0.5%) máximo 50%</w:t>
            </w:r>
          </w:p>
        </w:tc>
        <w:tc>
          <w:tcPr>
            <w:tcW w:w="949" w:type="dxa"/>
            <w:shd w:val="clear" w:color="auto" w:fill="F9BE8F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50%</w:t>
            </w:r>
          </w:p>
        </w:tc>
        <w:tc>
          <w:tcPr>
            <w:tcW w:w="969" w:type="dxa"/>
            <w:vMerge w:val="restart"/>
            <w:shd w:val="clear" w:color="auto" w:fill="F9BE8F"/>
          </w:tcPr>
          <w:p w:rsidR="00E26848" w:rsidRDefault="00E26848">
            <w:pPr>
              <w:pStyle w:val="TableParagraph"/>
              <w:rPr>
                <w:sz w:val="14"/>
              </w:rPr>
            </w:pPr>
          </w:p>
          <w:p w:rsidR="00E26848" w:rsidRDefault="00E26848">
            <w:pPr>
              <w:pStyle w:val="TableParagraph"/>
              <w:rPr>
                <w:sz w:val="14"/>
              </w:rPr>
            </w:pPr>
          </w:p>
          <w:p w:rsidR="00E26848" w:rsidRDefault="00E26848">
            <w:pPr>
              <w:pStyle w:val="TableParagraph"/>
              <w:rPr>
                <w:sz w:val="14"/>
              </w:rPr>
            </w:pPr>
          </w:p>
          <w:p w:rsidR="00E26848" w:rsidRDefault="00B337B4">
            <w:pPr>
              <w:pStyle w:val="TableParagraph"/>
              <w:spacing w:before="119"/>
              <w:ind w:left="50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100.0%</w:t>
            </w:r>
          </w:p>
        </w:tc>
      </w:tr>
      <w:tr w:rsidR="00E2684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Mito fundacional (25%)</w:t>
            </w:r>
          </w:p>
        </w:tc>
        <w:tc>
          <w:tcPr>
            <w:tcW w:w="949" w:type="dxa"/>
            <w:shd w:val="clear" w:color="auto" w:fill="F9BE8F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</w:tr>
      <w:tr w:rsidR="00E2684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A (5%)</w:t>
            </w:r>
          </w:p>
        </w:tc>
        <w:tc>
          <w:tcPr>
            <w:tcW w:w="949" w:type="dxa"/>
            <w:shd w:val="clear" w:color="auto" w:fill="F9BE8F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</w:tr>
      <w:tr w:rsidR="00E2684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B (5%)</w:t>
            </w:r>
          </w:p>
        </w:tc>
        <w:tc>
          <w:tcPr>
            <w:tcW w:w="949" w:type="dxa"/>
            <w:shd w:val="clear" w:color="auto" w:fill="F9BE8F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</w:tr>
      <w:tr w:rsidR="00E2684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C (5%)</w:t>
            </w:r>
          </w:p>
        </w:tc>
        <w:tc>
          <w:tcPr>
            <w:tcW w:w="949" w:type="dxa"/>
            <w:shd w:val="clear" w:color="auto" w:fill="F9BE8F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</w:tr>
      <w:tr w:rsidR="00E2684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D (5%)</w:t>
            </w:r>
          </w:p>
        </w:tc>
        <w:tc>
          <w:tcPr>
            <w:tcW w:w="949" w:type="dxa"/>
            <w:shd w:val="clear" w:color="auto" w:fill="F9BE8F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</w:tr>
      <w:tr w:rsidR="00E2684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E (5%)</w:t>
            </w:r>
          </w:p>
        </w:tc>
        <w:tc>
          <w:tcPr>
            <w:tcW w:w="949" w:type="dxa"/>
            <w:shd w:val="clear" w:color="auto" w:fill="F9BE8F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</w:tr>
      <w:tr w:rsidR="00E26848">
        <w:trPr>
          <w:trHeight w:val="181"/>
        </w:trPr>
        <w:tc>
          <w:tcPr>
            <w:tcW w:w="2579" w:type="dxa"/>
            <w:shd w:val="clear" w:color="auto" w:fill="F9BE8F"/>
          </w:tcPr>
          <w:p w:rsidR="00E26848" w:rsidRDefault="00B337B4">
            <w:pPr>
              <w:pStyle w:val="TableParagraph"/>
              <w:spacing w:before="16" w:line="145" w:lineRule="exact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21- Reglamentos y/o acuerdos</w:t>
            </w:r>
          </w:p>
        </w:tc>
        <w:tc>
          <w:tcPr>
            <w:tcW w:w="4096" w:type="dxa"/>
            <w:shd w:val="clear" w:color="auto" w:fill="F9BE8F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9BE8F"/>
          </w:tcPr>
          <w:p w:rsidR="00E26848" w:rsidRDefault="00B337B4">
            <w:pPr>
              <w:pStyle w:val="TableParagraph"/>
              <w:spacing w:before="24"/>
              <w:ind w:right="10"/>
              <w:jc w:val="right"/>
              <w:rPr>
                <w:rFonts w:ascii="Garamond"/>
                <w:sz w:val="12"/>
              </w:rPr>
            </w:pPr>
            <w:r>
              <w:rPr>
                <w:rFonts w:ascii="Garamond"/>
                <w:sz w:val="12"/>
              </w:rPr>
              <w:t>100%</w:t>
            </w:r>
          </w:p>
        </w:tc>
        <w:tc>
          <w:tcPr>
            <w:tcW w:w="969" w:type="dxa"/>
            <w:shd w:val="clear" w:color="auto" w:fill="F9BE8F"/>
          </w:tcPr>
          <w:p w:rsidR="00E26848" w:rsidRDefault="00B337B4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E26848">
        <w:trPr>
          <w:trHeight w:val="181"/>
        </w:trPr>
        <w:tc>
          <w:tcPr>
            <w:tcW w:w="2579" w:type="dxa"/>
            <w:vMerge w:val="restart"/>
            <w:shd w:val="clear" w:color="auto" w:fill="DCE6F0"/>
          </w:tcPr>
          <w:p w:rsidR="00E26848" w:rsidRDefault="00E26848">
            <w:pPr>
              <w:pStyle w:val="TableParagraph"/>
              <w:rPr>
                <w:sz w:val="14"/>
              </w:rPr>
            </w:pPr>
          </w:p>
          <w:p w:rsidR="00E26848" w:rsidRDefault="00E26848">
            <w:pPr>
              <w:pStyle w:val="TableParagraph"/>
              <w:spacing w:before="2"/>
              <w:rPr>
                <w:sz w:val="12"/>
              </w:rPr>
            </w:pPr>
          </w:p>
          <w:p w:rsidR="00E26848" w:rsidRDefault="00B337B4">
            <w:pPr>
              <w:pStyle w:val="TableParagraph"/>
              <w:spacing w:before="1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22- Patrimonio comunitario</w:t>
            </w:r>
          </w:p>
        </w:tc>
        <w:tc>
          <w:tcPr>
            <w:tcW w:w="4096" w:type="dxa"/>
            <w:shd w:val="clear" w:color="auto" w:fill="DCE6F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A (25%)</w:t>
            </w:r>
          </w:p>
        </w:tc>
        <w:tc>
          <w:tcPr>
            <w:tcW w:w="949" w:type="dxa"/>
            <w:shd w:val="clear" w:color="auto" w:fill="DCE6F0"/>
          </w:tcPr>
          <w:p w:rsidR="00E26848" w:rsidRDefault="00B337B4">
            <w:pPr>
              <w:pStyle w:val="TableParagraph"/>
              <w:spacing w:before="23"/>
              <w:ind w:right="13"/>
              <w:jc w:val="right"/>
              <w:rPr>
                <w:sz w:val="12"/>
              </w:rPr>
            </w:pPr>
            <w:r>
              <w:rPr>
                <w:sz w:val="12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DCE6F0"/>
          </w:tcPr>
          <w:p w:rsidR="00E26848" w:rsidRDefault="00E26848">
            <w:pPr>
              <w:pStyle w:val="TableParagraph"/>
              <w:rPr>
                <w:sz w:val="14"/>
              </w:rPr>
            </w:pPr>
          </w:p>
          <w:p w:rsidR="00E26848" w:rsidRDefault="00E26848">
            <w:pPr>
              <w:pStyle w:val="TableParagraph"/>
              <w:spacing w:before="7"/>
              <w:rPr>
                <w:sz w:val="12"/>
              </w:rPr>
            </w:pPr>
          </w:p>
          <w:p w:rsidR="00E26848" w:rsidRDefault="00B337B4">
            <w:pPr>
              <w:pStyle w:val="TableParagraph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50.0%</w:t>
            </w:r>
          </w:p>
        </w:tc>
      </w:tr>
      <w:tr w:rsidR="00E2684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B (25%)</w:t>
            </w:r>
          </w:p>
        </w:tc>
        <w:tc>
          <w:tcPr>
            <w:tcW w:w="949" w:type="dxa"/>
            <w:shd w:val="clear" w:color="auto" w:fill="DCE6F0"/>
          </w:tcPr>
          <w:p w:rsidR="00E26848" w:rsidRDefault="00B337B4">
            <w:pPr>
              <w:pStyle w:val="TableParagraph"/>
              <w:spacing w:before="23"/>
              <w:ind w:right="13"/>
              <w:jc w:val="right"/>
              <w:rPr>
                <w:sz w:val="12"/>
              </w:rPr>
            </w:pPr>
            <w:r>
              <w:rPr>
                <w:sz w:val="12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</w:tr>
      <w:tr w:rsidR="00E2684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C (25%)</w:t>
            </w:r>
          </w:p>
        </w:tc>
        <w:tc>
          <w:tcPr>
            <w:tcW w:w="949" w:type="dxa"/>
            <w:shd w:val="clear" w:color="auto" w:fill="DCE6F0"/>
          </w:tcPr>
          <w:p w:rsidR="00E26848" w:rsidRDefault="00B337B4">
            <w:pPr>
              <w:pStyle w:val="TableParagraph"/>
              <w:spacing w:before="23"/>
              <w:ind w:right="13"/>
              <w:jc w:val="right"/>
              <w:rPr>
                <w:sz w:val="12"/>
              </w:rPr>
            </w:pPr>
            <w:r>
              <w:rPr>
                <w:sz w:val="12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</w:tr>
      <w:tr w:rsidR="00E2684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E26848" w:rsidRDefault="00B337B4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D (25%)</w:t>
            </w:r>
          </w:p>
        </w:tc>
        <w:tc>
          <w:tcPr>
            <w:tcW w:w="949" w:type="dxa"/>
            <w:shd w:val="clear" w:color="auto" w:fill="DCE6F0"/>
          </w:tcPr>
          <w:p w:rsidR="00E26848" w:rsidRDefault="00B337B4">
            <w:pPr>
              <w:pStyle w:val="TableParagraph"/>
              <w:spacing w:before="23"/>
              <w:ind w:right="13"/>
              <w:jc w:val="right"/>
              <w:rPr>
                <w:sz w:val="12"/>
              </w:rPr>
            </w:pPr>
            <w:r>
              <w:rPr>
                <w:sz w:val="12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E26848" w:rsidRDefault="00E26848">
            <w:pPr>
              <w:rPr>
                <w:sz w:val="2"/>
                <w:szCs w:val="2"/>
              </w:rPr>
            </w:pPr>
          </w:p>
        </w:tc>
      </w:tr>
      <w:tr w:rsidR="00E26848">
        <w:trPr>
          <w:trHeight w:val="151"/>
        </w:trPr>
        <w:tc>
          <w:tcPr>
            <w:tcW w:w="8593" w:type="dxa"/>
            <w:gridSpan w:val="4"/>
            <w:tcBorders>
              <w:left w:val="nil"/>
              <w:bottom w:val="nil"/>
              <w:right w:val="nil"/>
            </w:tcBorders>
          </w:tcPr>
          <w:p w:rsidR="00E26848" w:rsidRDefault="00B337B4">
            <w:pPr>
              <w:pStyle w:val="TableParagraph"/>
              <w:spacing w:before="13" w:line="118" w:lineRule="exact"/>
              <w:ind w:left="31"/>
              <w:rPr>
                <w:sz w:val="12"/>
              </w:rPr>
            </w:pPr>
            <w:r>
              <w:rPr>
                <w:sz w:val="12"/>
              </w:rPr>
              <w:t>*% de PHLI Nacional (INEGI, 2010)</w:t>
            </w:r>
          </w:p>
        </w:tc>
      </w:tr>
    </w:tbl>
    <w:p w:rsidR="00E26848" w:rsidRDefault="00B337B4">
      <w:pPr>
        <w:rPr>
          <w:sz w:val="2"/>
          <w:szCs w:val="2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5" type="#_x0000_t136" style="position:absolute;margin-left:150.8pt;margin-top:339.95pt;width:309.9pt;height:111.6pt;rotation:315;z-index:-253111296;mso-position-horizontal-relative:page;mso-position-vertical-relative:page" fillcolor="black" stroked="f">
            <v:fill opacity="19532f"/>
            <o:extrusion v:ext="view" autorotationcenter="t"/>
            <v:textpath style="font-family:&quot;&amp;quot&quot;;font-size:111pt;v-text-kern:t;mso-text-shadow:auto" string="UAEH"/>
            <w10:wrap anchorx="page" anchory="page"/>
          </v:shape>
        </w:pict>
      </w:r>
    </w:p>
    <w:p w:rsidR="00E26848" w:rsidRDefault="00E26848">
      <w:pPr>
        <w:rPr>
          <w:sz w:val="2"/>
          <w:szCs w:val="2"/>
        </w:rPr>
        <w:sectPr w:rsidR="00E26848">
          <w:pgSz w:w="12240" w:h="15840"/>
          <w:pgMar w:top="1060" w:right="0" w:bottom="280" w:left="1300" w:header="720" w:footer="720" w:gutter="0"/>
          <w:cols w:space="720"/>
        </w:sectPr>
      </w:pPr>
    </w:p>
    <w:p w:rsidR="00E26848" w:rsidRDefault="00E26848">
      <w:pPr>
        <w:pStyle w:val="Textoindependiente"/>
        <w:rPr>
          <w:sz w:val="20"/>
        </w:rPr>
      </w:pPr>
      <w:bookmarkStart w:id="0" w:name="_GoBack"/>
      <w:bookmarkEnd w:id="0"/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20"/>
        </w:rPr>
      </w:pPr>
    </w:p>
    <w:p w:rsidR="00E26848" w:rsidRDefault="00E26848">
      <w:pPr>
        <w:pStyle w:val="Textoindependiente"/>
        <w:rPr>
          <w:sz w:val="12"/>
        </w:rPr>
      </w:pPr>
    </w:p>
    <w:p w:rsidR="00E26848" w:rsidRDefault="00B337B4">
      <w:pPr>
        <w:tabs>
          <w:tab w:val="left" w:pos="8309"/>
        </w:tabs>
        <w:spacing w:before="81"/>
        <w:ind w:left="6980"/>
        <w:rPr>
          <w:sz w:val="10"/>
        </w:rPr>
      </w:pPr>
      <w:r>
        <w:pict>
          <v:group id="_x0000_s1028" style="position:absolute;left:0;text-align:left;margin-left:160.9pt;margin-top:-323.6pt;width:292.4pt;height:290.6pt;z-index:251663360;mso-position-horizontal-relative:page" coordorigin="3218,-6472" coordsize="5848,5812">
            <v:shape id="_x0000_s1033" style="position:absolute;left:-2897;top:1279;width:5794;height:5782" coordorigin="-2897,1280" coordsize="5794,5782" o:spt="100" adj="0,,0" path="m6142,-4144r156,21l6444,-4060r122,101l6658,-3830r52,149l6720,-3525r-31,156l6617,-3230r-108,118l6372,-3031r-151,44l6062,-2987r-153,-44l5774,-3112r-108,-118l5594,-3369r-33,-156l5573,-3681r53,-149l5717,-3959r122,-101l5986,-4123r156,-21m6142,-4725r312,43l6744,-4557r247,202l7174,-4099r105,298l7301,-3484r-65,309l7090,-2894r-216,231l6605,-2498r-305,84l5983,-2414r-305,-84l5407,-2663r-216,-231l5047,-3175r-65,-309l5004,-3801r106,-298l5292,-4355r245,-202l5827,-4682r315,-43m6142,-5306r470,65l7046,-5051r368,297l7690,-4365r158,446l7879,-3446r-96,466l7565,-2558r-324,346l6835,-1965r-456,127l5904,-1838r-456,-127l5042,-2212r-324,-346l4500,-2980r-96,-466l4435,-3919r159,-446l4867,-4754r370,-297l5671,-5241r471,-65m6142,-5887r626,87l7349,-5548r489,398l8203,-4631r214,595l8460,-3405r-130,619l8040,-2224r-432,463l7068,-1432r-610,170l5825,-1262r-610,-170l4675,-1761r-432,-463l3953,-2786r-130,-619l3866,-4036r212,-595l4442,-5150r492,-398l5515,-5800r627,-87m6142,-6467r782,108l7651,-6045r612,499l8719,-4900r267,746l9038,-3364r-160,773l8513,-1888r-538,578l7298,-899r-760,213l5746,-686,4985,-899r-677,-411l3768,-1888r-362,-703l3245,-3364r53,-790l3564,-4900r456,-646l4632,-6045r725,-314l6142,-6467e" filled="f" strokecolor="#858585" strokeweight=".48pt">
              <v:stroke joinstyle="round"/>
              <v:formulas/>
              <v:path arrowok="t" o:connecttype="segments"/>
            </v:shape>
            <v:shape id="_x0000_s1032" style="position:absolute;left:3244;top:-6361;width:5795;height:5674" coordorigin="3244,-6360" coordsize="5795,5674" o:spt="100" adj="0,,0" path="m6233,-2898r-381,l5746,-687r692,-719l6233,-2898xm4019,-5546r-456,646l4720,-3859r-1476,493l4773,-3077,3769,-1889r540,578l5852,-2898r381,l6141,-3564r2884,l9014,-3725r-2873,l5387,-4804,4019,-5546xm9025,-3564r-2884,l7974,-1311,7328,-2726r1578,l9039,-3366r-14,-198xm8906,-2726r-1578,l8878,-2591r28,-135xm6925,-6360r-784,2635l9014,-3725r-29,-429l7431,-4232r677,-1069l7197,-5301,6925,-6360xm8264,-5546r-1067,245l8108,-5301r156,-245xe" fillcolor="#9bba58" stroked="f">
              <v:stroke joinstyle="round"/>
              <v:formulas/>
              <v:path arrowok="t" o:connecttype="segments"/>
            </v:shape>
            <v:shape id="_x0000_s1031" style="position:absolute;left:3244;top:-6361;width:5795;height:5674" coordorigin="3244,-6360" coordsize="5795,5674" path="m6141,-3725r784,-2635l7197,-5301r1067,-245l7431,-4232r1554,78l9039,-3366r-161,775l7328,-2726r646,1415l6141,-3564r297,2158l5746,-687r106,-2211l4309,-1311r-540,-578l4773,-3077,3244,-3366r1476,-493l3563,-4900r456,-646l5387,-4804r754,1079e" filled="f" strokecolor="#005325" strokeweight="2.64pt">
              <v:path arrowok="t"/>
            </v:shape>
            <v:shape id="_x0000_s1030" style="position:absolute;left:-2897;top:698;width:5794;height:5782" coordorigin="-2897,699" coordsize="5794,5782" o:spt="100" adj="0,,0" path="m6142,-3563r,-2904m6142,-3563r782,-2796m6142,-3563l7651,-6045m6142,-3563l8263,-5546m6142,-3563l8719,-4900m6142,-3563r2844,-591m6142,-3563r2896,196m6142,-3563r2736,972m6142,-3563r2371,1675m6142,-3563r1833,2253m6142,-3563l7298,-899m6142,-3563r396,2877m6142,-3563l5746,-686t396,-2877l4985,-899m6142,-3563l4308,-1310m6142,-3563l3768,-1888m6142,-3563r-2736,972m6142,-3563r-2897,196m6142,-3563l3298,-4154t2844,591l3564,-4900t2578,1337l4020,-5546t2122,1983l4632,-6045t1510,2482l5357,-6359t785,2796l6142,-6467e" filled="f" strokecolor="#858585" strokeweight=".48pt">
              <v:stroke joinstyle="round"/>
              <v:formulas/>
              <v:path arrowok="t" o:connecttype="segments"/>
            </v:shape>
            <v:shape id="_x0000_s1029" style="position:absolute;left:3244;top:-5546;width:5741;height:4860" coordorigin="3245,-5546" coordsize="5741,4860" path="m5765,-4185r377,432l6377,-4403r-84,592l8263,-5546,6785,-3897r2201,-257l6720,-3525r2158,934l6734,-3146r1241,1836l6430,-2899r-190,56l5746,-686r105,-2213l4308,-1310r-540,-578l5458,-3321r-2213,-46l5431,-3712r451,14l4020,-5546r1745,1361e" filled="f" strokecolor="#bd4a47" strokeweight=".96pt">
              <v:path arrowok="t"/>
            </v:shape>
            <w10:wrap anchorx="page"/>
          </v:group>
        </w:pict>
      </w:r>
      <w:r>
        <w:pict>
          <v:line id="_x0000_s1027" style="position:absolute;left:0;text-align:left;z-index:251664384;mso-position-horizontal-relative:page" from="397.45pt,7pt" to="412.2pt,7pt" strokecolor="#005325" strokeweight="4.56pt">
            <w10:wrap anchorx="page"/>
          </v:lin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94.9pt;margin-top:-415.45pt;width:438pt;height:533.45pt;z-index:250204159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678"/>
                    <w:gridCol w:w="1083"/>
                  </w:tblGrid>
                  <w:tr w:rsidR="00E26848">
                    <w:trPr>
                      <w:trHeight w:val="400"/>
                    </w:trPr>
                    <w:tc>
                      <w:tcPr>
                        <w:tcW w:w="7678" w:type="dxa"/>
                      </w:tcPr>
                      <w:p w:rsidR="00E26848" w:rsidRDefault="00B337B4">
                        <w:pPr>
                          <w:pStyle w:val="TableParagraph"/>
                          <w:spacing w:line="206" w:lineRule="exact"/>
                          <w:ind w:left="288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 xml:space="preserve">Arroyo de Cal, San Felipe </w:t>
                        </w:r>
                        <w:proofErr w:type="spellStart"/>
                        <w:r>
                          <w:rPr>
                            <w:b/>
                            <w:w w:val="105"/>
                            <w:sz w:val="18"/>
                          </w:rPr>
                          <w:t>Orizatlán</w:t>
                        </w:r>
                        <w:proofErr w:type="spellEnd"/>
                      </w:p>
                    </w:tc>
                    <w:tc>
                      <w:tcPr>
                        <w:tcW w:w="1083" w:type="dxa"/>
                      </w:tcPr>
                      <w:p w:rsidR="00E26848" w:rsidRDefault="00E26848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E26848">
                    <w:trPr>
                      <w:trHeight w:val="367"/>
                    </w:trPr>
                    <w:tc>
                      <w:tcPr>
                        <w:tcW w:w="7678" w:type="dxa"/>
                      </w:tcPr>
                      <w:p w:rsidR="00E26848" w:rsidRDefault="00E26848">
                        <w:pPr>
                          <w:pStyle w:val="TableParagraph"/>
                          <w:spacing w:before="8"/>
                          <w:rPr>
                            <w:sz w:val="16"/>
                          </w:rPr>
                        </w:pPr>
                      </w:p>
                      <w:p w:rsidR="00E26848" w:rsidRDefault="00B337B4">
                        <w:pPr>
                          <w:pStyle w:val="TableParagraph"/>
                          <w:spacing w:line="155" w:lineRule="exact"/>
                          <w:ind w:right="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Clave CCIEH</w:t>
                        </w:r>
                      </w:p>
                    </w:tc>
                    <w:tc>
                      <w:tcPr>
                        <w:tcW w:w="1083" w:type="dxa"/>
                      </w:tcPr>
                      <w:p w:rsidR="00E26848" w:rsidRDefault="00E26848">
                        <w:pPr>
                          <w:pStyle w:val="TableParagraph"/>
                          <w:spacing w:before="8"/>
                          <w:rPr>
                            <w:sz w:val="16"/>
                          </w:rPr>
                        </w:pPr>
                      </w:p>
                      <w:p w:rsidR="00E26848" w:rsidRDefault="00B337B4">
                        <w:pPr>
                          <w:pStyle w:val="TableParagraph"/>
                          <w:spacing w:line="155" w:lineRule="exact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HGOSFO005</w:t>
                        </w:r>
                      </w:p>
                    </w:tc>
                  </w:tr>
                  <w:tr w:rsidR="00E26848">
                    <w:trPr>
                      <w:trHeight w:val="7635"/>
                    </w:trPr>
                    <w:tc>
                      <w:tcPr>
                        <w:tcW w:w="7678" w:type="dxa"/>
                      </w:tcPr>
                      <w:p w:rsidR="00E26848" w:rsidRDefault="00B337B4">
                        <w:pPr>
                          <w:pStyle w:val="TableParagraph"/>
                          <w:spacing w:before="12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Clave INEGI</w:t>
                        </w:r>
                      </w:p>
                      <w:p w:rsidR="00E26848" w:rsidRDefault="00E2684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E26848" w:rsidRDefault="00B337B4">
                        <w:pPr>
                          <w:pStyle w:val="TableParagraph"/>
                          <w:spacing w:before="124"/>
                          <w:ind w:left="829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1- Hablantes de lengua indígena *</w:t>
                        </w:r>
                      </w:p>
                      <w:p w:rsidR="00E26848" w:rsidRDefault="00B337B4">
                        <w:pPr>
                          <w:pStyle w:val="TableParagraph"/>
                          <w:tabs>
                            <w:tab w:val="left" w:pos="5083"/>
                          </w:tabs>
                          <w:spacing w:before="66"/>
                          <w:ind w:left="3962"/>
                          <w:rPr>
                            <w:sz w:val="9"/>
                          </w:rPr>
                        </w:pPr>
                        <w:r>
                          <w:rPr>
                            <w:b/>
                            <w:sz w:val="8"/>
                          </w:rPr>
                          <w:t>100%</w:t>
                        </w:r>
                        <w:r>
                          <w:rPr>
                            <w:b/>
                            <w:sz w:val="8"/>
                          </w:rPr>
                          <w:tab/>
                        </w:r>
                        <w:r>
                          <w:rPr>
                            <w:sz w:val="9"/>
                          </w:rPr>
                          <w:t>2-</w:t>
                        </w:r>
                        <w:r>
                          <w:rPr>
                            <w:spacing w:val="1"/>
                            <w:sz w:val="9"/>
                          </w:rPr>
                          <w:t xml:space="preserve"> </w:t>
                        </w:r>
                        <w:r>
                          <w:rPr>
                            <w:sz w:val="9"/>
                          </w:rPr>
                          <w:t>Territorio</w:t>
                        </w:r>
                      </w:p>
                      <w:p w:rsidR="00E26848" w:rsidRDefault="00E26848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</w:p>
                      <w:p w:rsidR="00E26848" w:rsidRDefault="00B337B4">
                        <w:pPr>
                          <w:pStyle w:val="TableParagraph"/>
                          <w:tabs>
                            <w:tab w:val="left" w:pos="4902"/>
                          </w:tabs>
                          <w:ind w:left="674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22-</w:t>
                        </w:r>
                        <w:r>
                          <w:rPr>
                            <w:spacing w:val="-3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Patrimonio</w:t>
                        </w:r>
                        <w:r>
                          <w:rPr>
                            <w:spacing w:val="-3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comunitario</w:t>
                        </w:r>
                        <w:r>
                          <w:rPr>
                            <w:w w:val="105"/>
                            <w:sz w:val="9"/>
                          </w:rPr>
                          <w:tab/>
                          <w:t>3- Autoridad</w:t>
                        </w:r>
                        <w:r>
                          <w:rPr>
                            <w:spacing w:val="-1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tradicional</w:t>
                        </w:r>
                      </w:p>
                      <w:p w:rsidR="00E26848" w:rsidRDefault="00E26848">
                        <w:pPr>
                          <w:pStyle w:val="TableParagraph"/>
                          <w:spacing w:before="1"/>
                          <w:rPr>
                            <w:sz w:val="14"/>
                          </w:rPr>
                        </w:pPr>
                      </w:p>
                      <w:p w:rsidR="00E26848" w:rsidRDefault="00B337B4">
                        <w:pPr>
                          <w:pStyle w:val="TableParagraph"/>
                          <w:ind w:left="4003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sz w:val="8"/>
                          </w:rPr>
                          <w:t>80%</w:t>
                        </w:r>
                      </w:p>
                      <w:p w:rsidR="00E26848" w:rsidRDefault="00E26848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E26848" w:rsidRDefault="00B337B4">
                        <w:pPr>
                          <w:pStyle w:val="TableParagraph"/>
                          <w:tabs>
                            <w:tab w:val="left" w:pos="6220"/>
                          </w:tabs>
                          <w:spacing w:before="70"/>
                          <w:ind w:left="642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21- Reglamentos</w:t>
                        </w:r>
                        <w:r>
                          <w:rPr>
                            <w:spacing w:val="-8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y/o</w:t>
                        </w:r>
                        <w:r>
                          <w:rPr>
                            <w:spacing w:val="-3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acuerdos</w:t>
                        </w:r>
                        <w:r>
                          <w:rPr>
                            <w:w w:val="105"/>
                            <w:sz w:val="9"/>
                          </w:rPr>
                          <w:tab/>
                          <w:t>4- Asamblea</w:t>
                        </w:r>
                        <w:r>
                          <w:rPr>
                            <w:spacing w:val="-3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comunitaria</w:t>
                        </w:r>
                      </w:p>
                      <w:p w:rsidR="00E26848" w:rsidRDefault="00E26848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spacing w:before="5"/>
                          <w:rPr>
                            <w:sz w:val="9"/>
                          </w:rPr>
                        </w:pPr>
                      </w:p>
                      <w:p w:rsidR="00E26848" w:rsidRDefault="00B337B4">
                        <w:pPr>
                          <w:pStyle w:val="TableParagraph"/>
                          <w:ind w:left="4003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sz w:val="8"/>
                          </w:rPr>
                          <w:t>60%</w:t>
                        </w:r>
                      </w:p>
                      <w:p w:rsidR="00E26848" w:rsidRDefault="00E26848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E26848" w:rsidRDefault="00B337B4">
                        <w:pPr>
                          <w:pStyle w:val="TableParagraph"/>
                          <w:tabs>
                            <w:tab w:val="left" w:pos="5797"/>
                          </w:tabs>
                          <w:spacing w:before="69"/>
                          <w:ind w:right="-15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20-</w:t>
                        </w:r>
                        <w:r>
                          <w:rPr>
                            <w:spacing w:val="-3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Origen</w:t>
                        </w:r>
                        <w:r>
                          <w:rPr>
                            <w:w w:val="105"/>
                            <w:sz w:val="9"/>
                          </w:rPr>
                          <w:tab/>
                          <w:t>5- Comités</w:t>
                        </w:r>
                        <w:r>
                          <w:rPr>
                            <w:spacing w:val="-8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internos</w:t>
                        </w:r>
                      </w:p>
                      <w:p w:rsidR="00E26848" w:rsidRDefault="00E26848">
                        <w:pPr>
                          <w:pStyle w:val="TableParagraph"/>
                          <w:spacing w:before="5"/>
                          <w:rPr>
                            <w:sz w:val="11"/>
                          </w:rPr>
                        </w:pPr>
                      </w:p>
                      <w:p w:rsidR="00E26848" w:rsidRDefault="00B337B4">
                        <w:pPr>
                          <w:pStyle w:val="TableParagraph"/>
                          <w:spacing w:before="1"/>
                          <w:ind w:left="4003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sz w:val="8"/>
                          </w:rPr>
                          <w:t>40%</w:t>
                        </w:r>
                      </w:p>
                      <w:p w:rsidR="00E26848" w:rsidRDefault="00E26848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E26848" w:rsidRDefault="00B337B4">
                        <w:pPr>
                          <w:pStyle w:val="TableParagraph"/>
                          <w:tabs>
                            <w:tab w:val="left" w:pos="3260"/>
                            <w:tab w:val="left" w:pos="6483"/>
                          </w:tabs>
                          <w:ind w:right="-15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19-</w:t>
                        </w:r>
                        <w:r>
                          <w:rPr>
                            <w:spacing w:val="-3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Artesanías</w:t>
                        </w:r>
                        <w:r>
                          <w:rPr>
                            <w:w w:val="105"/>
                            <w:sz w:val="9"/>
                          </w:rPr>
                          <w:tab/>
                        </w:r>
                        <w:r>
                          <w:rPr>
                            <w:b/>
                            <w:w w:val="105"/>
                            <w:position w:val="-2"/>
                            <w:sz w:val="8"/>
                          </w:rPr>
                          <w:t>20%</w:t>
                        </w:r>
                        <w:r>
                          <w:rPr>
                            <w:b/>
                            <w:w w:val="105"/>
                            <w:position w:val="-2"/>
                            <w:sz w:val="8"/>
                          </w:rPr>
                          <w:tab/>
                        </w:r>
                        <w:r>
                          <w:rPr>
                            <w:w w:val="105"/>
                            <w:sz w:val="9"/>
                          </w:rPr>
                          <w:t>6-</w:t>
                        </w:r>
                        <w:r>
                          <w:rPr>
                            <w:spacing w:val="-7"/>
                            <w:w w:val="105"/>
                            <w:sz w:val="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9"/>
                          </w:rPr>
                          <w:t>Autoadsc</w:t>
                        </w:r>
                        <w:proofErr w:type="spellEnd"/>
                      </w:p>
                      <w:p w:rsidR="00E26848" w:rsidRDefault="00E26848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 w:rsidR="00E26848" w:rsidRDefault="00B337B4">
                        <w:pPr>
                          <w:pStyle w:val="TableParagraph"/>
                          <w:spacing w:before="78"/>
                          <w:ind w:left="4043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sz w:val="8"/>
                          </w:rPr>
                          <w:t>0%</w:t>
                        </w:r>
                      </w:p>
                      <w:p w:rsidR="00E26848" w:rsidRDefault="00B337B4">
                        <w:pPr>
                          <w:pStyle w:val="TableParagraph"/>
                          <w:tabs>
                            <w:tab w:val="left" w:pos="7075"/>
                          </w:tabs>
                          <w:spacing w:before="55"/>
                          <w:ind w:right="35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18-</w:t>
                        </w:r>
                        <w:r>
                          <w:rPr>
                            <w:spacing w:val="-3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Vestimenta</w:t>
                        </w:r>
                        <w:r>
                          <w:rPr>
                            <w:spacing w:val="-2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tradicional</w:t>
                        </w:r>
                        <w:r>
                          <w:rPr>
                            <w:w w:val="105"/>
                            <w:sz w:val="9"/>
                          </w:rPr>
                          <w:tab/>
                        </w:r>
                        <w:r>
                          <w:rPr>
                            <w:w w:val="105"/>
                            <w:position w:val="5"/>
                            <w:sz w:val="9"/>
                          </w:rPr>
                          <w:t>7- Usos</w:t>
                        </w:r>
                        <w:r>
                          <w:rPr>
                            <w:spacing w:val="-6"/>
                            <w:w w:val="105"/>
                            <w:position w:val="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5"/>
                            <w:sz w:val="9"/>
                          </w:rPr>
                          <w:t>y</w:t>
                        </w:r>
                      </w:p>
                      <w:p w:rsidR="00E26848" w:rsidRDefault="00E2684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spacing w:before="1"/>
                          <w:rPr>
                            <w:sz w:val="13"/>
                          </w:rPr>
                        </w:pPr>
                      </w:p>
                      <w:p w:rsidR="00E26848" w:rsidRDefault="00B337B4">
                        <w:pPr>
                          <w:pStyle w:val="TableParagraph"/>
                          <w:tabs>
                            <w:tab w:val="left" w:pos="6666"/>
                          </w:tabs>
                          <w:ind w:right="-15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17- Leyendas</w:t>
                        </w:r>
                        <w:r>
                          <w:rPr>
                            <w:spacing w:val="-8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y</w:t>
                        </w:r>
                        <w:r>
                          <w:rPr>
                            <w:spacing w:val="-4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creencias</w:t>
                        </w:r>
                        <w:r>
                          <w:rPr>
                            <w:w w:val="105"/>
                            <w:sz w:val="9"/>
                          </w:rPr>
                          <w:tab/>
                          <w:t>8- Trabajo</w:t>
                        </w:r>
                        <w:r>
                          <w:rPr>
                            <w:spacing w:val="-8"/>
                            <w:w w:val="105"/>
                            <w:sz w:val="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9"/>
                          </w:rPr>
                          <w:t>com</w:t>
                        </w:r>
                        <w:proofErr w:type="spellEnd"/>
                      </w:p>
                      <w:p w:rsidR="00E26848" w:rsidRDefault="00E26848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spacing w:before="6"/>
                          <w:rPr>
                            <w:sz w:val="14"/>
                          </w:rPr>
                        </w:pPr>
                      </w:p>
                      <w:p w:rsidR="00E26848" w:rsidRDefault="00B337B4">
                        <w:pPr>
                          <w:pStyle w:val="TableParagraph"/>
                          <w:tabs>
                            <w:tab w:val="left" w:pos="5370"/>
                          </w:tabs>
                          <w:ind w:right="32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16-</w:t>
                        </w:r>
                        <w:r>
                          <w:rPr>
                            <w:spacing w:val="-3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Danza</w:t>
                        </w:r>
                        <w:r>
                          <w:rPr>
                            <w:w w:val="105"/>
                            <w:sz w:val="9"/>
                          </w:rPr>
                          <w:tab/>
                          <w:t>9- Medicina</w:t>
                        </w:r>
                        <w:r>
                          <w:rPr>
                            <w:spacing w:val="-16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Tradicional</w:t>
                        </w:r>
                      </w:p>
                      <w:p w:rsidR="00E26848" w:rsidRDefault="00E26848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spacing w:before="3"/>
                          <w:rPr>
                            <w:sz w:val="13"/>
                          </w:rPr>
                        </w:pPr>
                      </w:p>
                      <w:p w:rsidR="00E26848" w:rsidRDefault="00B337B4">
                        <w:pPr>
                          <w:pStyle w:val="TableParagraph"/>
                          <w:tabs>
                            <w:tab w:val="left" w:pos="5575"/>
                          </w:tabs>
                          <w:ind w:left="445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15- Música</w:t>
                        </w:r>
                        <w:r>
                          <w:rPr>
                            <w:spacing w:val="-8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(tradicional,</w:t>
                        </w:r>
                        <w:r>
                          <w:rPr>
                            <w:spacing w:val="-3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costumbre</w:t>
                        </w:r>
                        <w:r>
                          <w:rPr>
                            <w:w w:val="105"/>
                            <w:sz w:val="9"/>
                          </w:rPr>
                          <w:tab/>
                          <w:t>10- Parteras tradicionales</w:t>
                        </w:r>
                      </w:p>
                      <w:p w:rsidR="00E26848" w:rsidRDefault="00E26848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spacing w:before="6"/>
                          <w:rPr>
                            <w:sz w:val="14"/>
                          </w:rPr>
                        </w:pPr>
                      </w:p>
                      <w:p w:rsidR="00E26848" w:rsidRDefault="00B337B4">
                        <w:pPr>
                          <w:pStyle w:val="TableParagraph"/>
                          <w:tabs>
                            <w:tab w:val="left" w:pos="4188"/>
                          </w:tabs>
                          <w:spacing w:line="163" w:lineRule="auto"/>
                          <w:ind w:left="37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14- Lugares sagrados</w:t>
                        </w:r>
                        <w:r>
                          <w:rPr>
                            <w:spacing w:val="-10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(cerros,</w:t>
                        </w:r>
                        <w:r>
                          <w:rPr>
                            <w:spacing w:val="-3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cuevas,</w:t>
                        </w:r>
                        <w:r>
                          <w:rPr>
                            <w:w w:val="105"/>
                            <w:sz w:val="9"/>
                          </w:rPr>
                          <w:tab/>
                        </w:r>
                        <w:r>
                          <w:rPr>
                            <w:w w:val="105"/>
                            <w:position w:val="-4"/>
                            <w:sz w:val="9"/>
                          </w:rPr>
                          <w:t>11- Médicos</w:t>
                        </w:r>
                        <w:r>
                          <w:rPr>
                            <w:spacing w:val="-2"/>
                            <w:w w:val="105"/>
                            <w:position w:val="-4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-4"/>
                            <w:sz w:val="9"/>
                          </w:rPr>
                          <w:t>tradicionales</w:t>
                        </w:r>
                      </w:p>
                      <w:p w:rsidR="00E26848" w:rsidRDefault="00B337B4">
                        <w:pPr>
                          <w:pStyle w:val="TableParagraph"/>
                          <w:spacing w:line="82" w:lineRule="exact"/>
                          <w:ind w:left="2138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piedras…)</w:t>
                        </w:r>
                      </w:p>
                      <w:p w:rsidR="00E26848" w:rsidRDefault="00B337B4">
                        <w:pPr>
                          <w:pStyle w:val="TableParagraph"/>
                          <w:tabs>
                            <w:tab w:val="left" w:pos="4655"/>
                            <w:tab w:val="left" w:pos="4850"/>
                          </w:tabs>
                          <w:spacing w:before="8" w:line="249" w:lineRule="auto"/>
                          <w:ind w:left="2910" w:right="1533" w:hanging="497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13- Relación del ciclo</w:t>
                        </w:r>
                        <w:r>
                          <w:rPr>
                            <w:spacing w:val="-15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económico</w:t>
                        </w:r>
                        <w:r>
                          <w:rPr>
                            <w:spacing w:val="-4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con</w:t>
                        </w:r>
                        <w:r>
                          <w:rPr>
                            <w:w w:val="105"/>
                            <w:sz w:val="9"/>
                          </w:rPr>
                          <w:tab/>
                          <w:t>12-</w:t>
                        </w:r>
                        <w:r>
                          <w:rPr>
                            <w:spacing w:val="-5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Fiestas</w:t>
                        </w:r>
                        <w:r>
                          <w:rPr>
                            <w:spacing w:val="-6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del</w:t>
                        </w:r>
                        <w:r>
                          <w:rPr>
                            <w:spacing w:val="-5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pueblo:</w:t>
                        </w:r>
                        <w:r>
                          <w:rPr>
                            <w:spacing w:val="-7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Patronal,</w:t>
                        </w:r>
                        <w:r>
                          <w:rPr>
                            <w:spacing w:val="-5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santos, ceremonias</w:t>
                        </w:r>
                        <w:r>
                          <w:rPr>
                            <w:w w:val="105"/>
                            <w:sz w:val="9"/>
                          </w:rPr>
                          <w:tab/>
                        </w:r>
                        <w:r>
                          <w:rPr>
                            <w:w w:val="105"/>
                            <w:sz w:val="9"/>
                          </w:rPr>
                          <w:tab/>
                          <w:t>carnaval, agrícola o</w:t>
                        </w:r>
                        <w:r>
                          <w:rPr>
                            <w:spacing w:val="-6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climática</w:t>
                        </w:r>
                      </w:p>
                    </w:tc>
                    <w:tc>
                      <w:tcPr>
                        <w:tcW w:w="1083" w:type="dxa"/>
                      </w:tcPr>
                      <w:p w:rsidR="00E26848" w:rsidRDefault="00B337B4">
                        <w:pPr>
                          <w:pStyle w:val="TableParagraph"/>
                          <w:spacing w:before="12"/>
                          <w:ind w:left="301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130460009</w:t>
                        </w:r>
                      </w:p>
                      <w:p w:rsidR="00E26848" w:rsidRDefault="00E2684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spacing w:before="4"/>
                          <w:rPr>
                            <w:sz w:val="13"/>
                          </w:rPr>
                        </w:pPr>
                      </w:p>
                      <w:p w:rsidR="00E26848" w:rsidRDefault="00B337B4">
                        <w:pPr>
                          <w:pStyle w:val="TableParagraph"/>
                          <w:ind w:left="35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tradicional</w:t>
                        </w:r>
                      </w:p>
                      <w:p w:rsidR="00E26848" w:rsidRDefault="00E26848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spacing w:before="5"/>
                          <w:rPr>
                            <w:sz w:val="8"/>
                          </w:rPr>
                        </w:pPr>
                      </w:p>
                      <w:p w:rsidR="00E26848" w:rsidRDefault="00B337B4">
                        <w:pPr>
                          <w:pStyle w:val="TableParagraph"/>
                          <w:ind w:left="2"/>
                          <w:rPr>
                            <w:sz w:val="9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9"/>
                          </w:rPr>
                          <w:t>ripción</w:t>
                        </w:r>
                        <w:proofErr w:type="spellEnd"/>
                      </w:p>
                      <w:p w:rsidR="00E26848" w:rsidRDefault="00E26848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26848" w:rsidRDefault="00B337B4">
                        <w:pPr>
                          <w:pStyle w:val="TableParagraph"/>
                          <w:spacing w:before="88" w:line="249" w:lineRule="auto"/>
                          <w:ind w:left="149" w:right="-33" w:hanging="164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Costumbres para resolver sus conflictos</w:t>
                        </w:r>
                      </w:p>
                      <w:p w:rsidR="00E26848" w:rsidRDefault="00E26848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26848" w:rsidRDefault="00B337B4">
                        <w:pPr>
                          <w:pStyle w:val="TableParagraph"/>
                          <w:spacing w:before="70"/>
                          <w:ind w:left="12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unitario</w:t>
                        </w:r>
                      </w:p>
                    </w:tc>
                  </w:tr>
                  <w:tr w:rsidR="00E26848">
                    <w:trPr>
                      <w:trHeight w:val="45"/>
                    </w:trPr>
                    <w:tc>
                      <w:tcPr>
                        <w:tcW w:w="7678" w:type="dxa"/>
                      </w:tcPr>
                      <w:p w:rsidR="00E26848" w:rsidRDefault="00E26848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083" w:type="dxa"/>
                      </w:tcPr>
                      <w:p w:rsidR="00E26848" w:rsidRDefault="00E26848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E26848">
                    <w:trPr>
                      <w:trHeight w:val="45"/>
                    </w:trPr>
                    <w:tc>
                      <w:tcPr>
                        <w:tcW w:w="7678" w:type="dxa"/>
                      </w:tcPr>
                      <w:p w:rsidR="00E26848" w:rsidRDefault="00E26848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083" w:type="dxa"/>
                      </w:tcPr>
                      <w:p w:rsidR="00E26848" w:rsidRDefault="00E26848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E26848">
                    <w:trPr>
                      <w:trHeight w:val="2006"/>
                    </w:trPr>
                    <w:tc>
                      <w:tcPr>
                        <w:tcW w:w="7678" w:type="dxa"/>
                      </w:tcPr>
                      <w:p w:rsidR="00E26848" w:rsidRDefault="00E2684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E26848" w:rsidRDefault="00E26848">
                        <w:pPr>
                          <w:pStyle w:val="TableParagraph"/>
                          <w:spacing w:before="8"/>
                          <w:rPr>
                            <w:sz w:val="19"/>
                          </w:rPr>
                        </w:pPr>
                      </w:p>
                      <w:p w:rsidR="00E26848" w:rsidRDefault="00B337B4">
                        <w:pPr>
                          <w:pStyle w:val="TableParagraph"/>
                          <w:ind w:left="110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*% de PHLI Nacional (INEGI, 2010)</w:t>
                        </w:r>
                      </w:p>
                    </w:tc>
                    <w:tc>
                      <w:tcPr>
                        <w:tcW w:w="1083" w:type="dxa"/>
                      </w:tcPr>
                      <w:p w:rsidR="00E26848" w:rsidRDefault="00E26848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E26848">
                    <w:trPr>
                      <w:trHeight w:val="168"/>
                    </w:trPr>
                    <w:tc>
                      <w:tcPr>
                        <w:tcW w:w="8761" w:type="dxa"/>
                        <w:gridSpan w:val="2"/>
                      </w:tcPr>
                      <w:p w:rsidR="00E26848" w:rsidRDefault="00B337B4">
                        <w:pPr>
                          <w:pStyle w:val="TableParagraph"/>
                          <w:spacing w:before="17" w:line="130" w:lineRule="exact"/>
                          <w:ind w:left="110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 xml:space="preserve">Elaboración: Universidad Autónoma del Estado de Hidalgo con datos del Catálogo de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Comuniades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Indígenas del Estado de Hidalgo. Agosto 2013</w:t>
                        </w:r>
                      </w:p>
                    </w:tc>
                  </w:tr>
                </w:tbl>
                <w:p w:rsidR="00E26848" w:rsidRDefault="00E26848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w w:val="110"/>
          <w:sz w:val="10"/>
        </w:rPr>
        <w:t>OBTENIDO</w:t>
      </w:r>
      <w:r>
        <w:rPr>
          <w:w w:val="110"/>
          <w:sz w:val="10"/>
        </w:rPr>
        <w:tab/>
        <w:t>REQUERIDO</w:t>
      </w:r>
    </w:p>
    <w:sectPr w:rsidR="00E26848">
      <w:pgSz w:w="12240" w:h="15840"/>
      <w:pgMar w:top="1060" w:right="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E26848"/>
    <w:rsid w:val="00B337B4"/>
    <w:rsid w:val="00E26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;"/>
  <w14:docId w14:val="3345EBF0"/>
  <w15:docId w15:val="{06598842-E285-4665-A9F4-D9846194C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401"/>
      <w:outlineLvl w:val="0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1026</Words>
  <Characters>5644</Characters>
  <Application>Microsoft Office Word</Application>
  <DocSecurity>0</DocSecurity>
  <Lines>47</Lines>
  <Paragraphs>13</Paragraphs>
  <ScaleCrop>false</ScaleCrop>
  <Company/>
  <LinksUpToDate>false</LinksUpToDate>
  <CharactersWithSpaces>6657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yamile rangel</cp:lastModifiedBy>
  <cp:revision>2</cp:revision>
  <dcterms:created xsi:type="dcterms:W3CDTF">2019-05-29T15:01:00Z</dcterms:created>
  <dcterms:modified xsi:type="dcterms:W3CDTF">2019-05-29T20:51:00Z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2013-10-18T00:00:00Z</vt:filetime>
  </property>
  <property fmtid="{D5CDD505-2E9C-101B-9397-08002B2CF9AE}" pid="3" name="Creator">
    <vt:lpwstr>Adobe InDesign CC (Windows)</vt:lpwstr>
  </property>
  <property fmtid="{D5CDD505-2E9C-101B-9397-08002B2CF9AE}" pid="4" name="LastSaved">
    <vt:filetime>2019-05-29T00:00:00Z</vt:filetime>
  </property>
</Properties>
</file>