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0E" w:rsidRDefault="00A46B56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0D089E4F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spacing w:before="1"/>
        <w:rPr>
          <w:sz w:val="28"/>
        </w:rPr>
      </w:pPr>
    </w:p>
    <w:p w:rsidR="00CC370E" w:rsidRDefault="00A46B56">
      <w:pPr>
        <w:spacing w:before="82" w:line="490" w:lineRule="exact"/>
        <w:ind w:left="3139" w:right="4436"/>
        <w:jc w:val="center"/>
        <w:rPr>
          <w:b/>
          <w:sz w:val="44"/>
        </w:rPr>
      </w:pPr>
      <w:r>
        <w:rPr>
          <w:b/>
          <w:color w:val="231F20"/>
          <w:sz w:val="44"/>
        </w:rPr>
        <w:t>Lomas de Guillén</w:t>
      </w:r>
    </w:p>
    <w:p w:rsidR="00CC370E" w:rsidRDefault="00A46B56">
      <w:pPr>
        <w:spacing w:line="260" w:lineRule="exact"/>
        <w:ind w:left="3138" w:right="4436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77761" cy="443198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761" cy="4431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HGOSAA015</w:t>
      </w: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spacing w:before="10"/>
        <w:rPr>
          <w:sz w:val="18"/>
        </w:rPr>
      </w:pPr>
    </w:p>
    <w:p w:rsidR="00CC370E" w:rsidRDefault="00A46B56">
      <w:pPr>
        <w:spacing w:before="90"/>
        <w:ind w:left="6596"/>
        <w:rPr>
          <w:sz w:val="24"/>
        </w:rPr>
      </w:pPr>
      <w:r>
        <w:rPr>
          <w:color w:val="231F20"/>
          <w:sz w:val="24"/>
        </w:rPr>
        <w:t>Lomas de Guillén: 130550010</w:t>
      </w:r>
    </w:p>
    <w:p w:rsidR="00CC370E" w:rsidRDefault="00CC370E">
      <w:pPr>
        <w:rPr>
          <w:sz w:val="24"/>
        </w:rPr>
        <w:sectPr w:rsidR="00CC370E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A46B56">
      <w:pPr>
        <w:spacing w:before="218"/>
        <w:ind w:left="3139" w:right="4436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CC370E" w:rsidRDefault="00CC370E">
      <w:pPr>
        <w:pStyle w:val="Textoindependiente"/>
        <w:rPr>
          <w:b/>
          <w:sz w:val="34"/>
        </w:rPr>
      </w:pPr>
    </w:p>
    <w:p w:rsidR="00CC370E" w:rsidRDefault="00A46B56">
      <w:pPr>
        <w:pStyle w:val="Ttulo1"/>
        <w:spacing w:before="196"/>
        <w:ind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Lomas de Guillén</w:t>
      </w:r>
      <w:r>
        <w:t>, del Municipio de Santiago d</w:t>
      </w:r>
      <w:r>
        <w:t xml:space="preserve">e Anaya, con clave INEGI </w:t>
      </w:r>
      <w:r>
        <w:rPr>
          <w:b/>
        </w:rPr>
        <w:t>130550010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HGOSAA015</w:t>
      </w:r>
      <w:r>
        <w:t>.</w:t>
      </w:r>
    </w:p>
    <w:p w:rsidR="00CC370E" w:rsidRDefault="00CC370E">
      <w:pPr>
        <w:pStyle w:val="Textoindependiente"/>
        <w:spacing w:before="1"/>
        <w:rPr>
          <w:sz w:val="24"/>
        </w:rPr>
      </w:pPr>
    </w:p>
    <w:p w:rsidR="00CC370E" w:rsidRDefault="00A46B56">
      <w:pPr>
        <w:pStyle w:val="Textoindependiente"/>
        <w:ind w:left="401" w:right="1697"/>
        <w:jc w:val="both"/>
      </w:pPr>
      <w:r>
        <w:rPr>
          <w:b/>
        </w:rPr>
        <w:t xml:space="preserve">Lomas de Guillén </w:t>
      </w:r>
      <w:r>
        <w:t>se integra por habitan</w:t>
      </w:r>
      <w:r>
        <w:t xml:space="preserve">tes que se </w:t>
      </w:r>
      <w:proofErr w:type="spellStart"/>
      <w:r>
        <w:t>autoreconocen</w:t>
      </w:r>
      <w:proofErr w:type="spellEnd"/>
      <w:r>
        <w:t xml:space="preserve"> como indígenas por ser Hablantes de Lengua Indígena, por saberse herederos de conocimientos ancestrales y la realización de la Fiesta Patronal en honor a San Isidro, que en sí misma se constituye por diversas manifestaciones</w:t>
      </w:r>
      <w:r>
        <w:rPr>
          <w:spacing w:val="-1"/>
        </w:rPr>
        <w:t xml:space="preserve"> </w:t>
      </w:r>
      <w:r>
        <w:t>cultur</w:t>
      </w:r>
      <w:r>
        <w:t>ales.</w:t>
      </w:r>
    </w:p>
    <w:p w:rsidR="00CC370E" w:rsidRDefault="00CC370E">
      <w:pPr>
        <w:pStyle w:val="Textoindependiente"/>
      </w:pPr>
    </w:p>
    <w:p w:rsidR="00CC370E" w:rsidRDefault="00A46B56">
      <w:pPr>
        <w:pStyle w:val="Textoindependiente"/>
        <w:ind w:left="401" w:right="1698"/>
        <w:jc w:val="both"/>
      </w:pPr>
      <w:r>
        <w:t>Se realizan dos tipos de asambleas: Asamblea General y Asamblea de Ejidatarios. En éstas se contienen todos aquellos aspectos que son de relevancia para los habitantes, en tanto se ocupan en principio de la organización de las mismas y la delimitaci</w:t>
      </w:r>
      <w:r>
        <w:t>ón de temas que a cada una corresponde.</w:t>
      </w:r>
    </w:p>
    <w:p w:rsidR="00CC370E" w:rsidRDefault="00CC370E">
      <w:pPr>
        <w:pStyle w:val="Textoindependiente"/>
        <w:spacing w:before="11"/>
        <w:rPr>
          <w:sz w:val="21"/>
        </w:rPr>
      </w:pPr>
    </w:p>
    <w:p w:rsidR="00CC370E" w:rsidRDefault="00A46B56">
      <w:pPr>
        <w:pStyle w:val="Textoindependiente"/>
        <w:ind w:left="401" w:right="1695"/>
        <w:jc w:val="both"/>
      </w:pPr>
      <w:r>
        <w:t>No se dispone de un reglamento interno escrito o estatuto comunal de convivencia, más bien se describe a la comunidad como regida por el Bando de Policía y Gobierno del Ayuntamiento; el Delegado Municipal, quien es la máxima autoridad, no está facultado pa</w:t>
      </w:r>
      <w:r>
        <w:t>ra aplicar sanciones de ningún tipo, por lo que todos los asuntos o conflictos jurídicos los resuelve la autoridad competente del municipio.</w:t>
      </w:r>
    </w:p>
    <w:p w:rsidR="00CC370E" w:rsidRDefault="00CC370E">
      <w:pPr>
        <w:jc w:val="both"/>
        <w:sectPr w:rsidR="00CC370E">
          <w:pgSz w:w="12240" w:h="15840"/>
          <w:pgMar w:top="1060" w:right="0" w:bottom="280" w:left="1300" w:header="720" w:footer="720" w:gutter="0"/>
          <w:cols w:space="720"/>
        </w:sect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875" w:type="dxa"/>
        <w:tblLayout w:type="fixed"/>
        <w:tblLook w:val="01E0" w:firstRow="1" w:lastRow="1" w:firstColumn="1" w:lastColumn="1" w:noHBand="0" w:noVBand="0"/>
      </w:tblPr>
      <w:tblGrid>
        <w:gridCol w:w="4929"/>
        <w:gridCol w:w="1674"/>
        <w:gridCol w:w="1419"/>
      </w:tblGrid>
      <w:tr w:rsidR="00CC370E">
        <w:trPr>
          <w:trHeight w:val="810"/>
        </w:trPr>
        <w:tc>
          <w:tcPr>
            <w:tcW w:w="8022" w:type="dxa"/>
            <w:gridSpan w:val="3"/>
          </w:tcPr>
          <w:p w:rsidR="00CC370E" w:rsidRDefault="00A46B56">
            <w:pPr>
              <w:pStyle w:val="TableParagraph"/>
              <w:spacing w:line="206" w:lineRule="exact"/>
              <w:ind w:left="2526" w:right="242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Lomas de Guillén, Santiago de Anaya</w:t>
            </w:r>
          </w:p>
        </w:tc>
      </w:tr>
      <w:tr w:rsidR="00CC370E">
        <w:trPr>
          <w:trHeight w:val="790"/>
        </w:trPr>
        <w:tc>
          <w:tcPr>
            <w:tcW w:w="4929" w:type="dxa"/>
          </w:tcPr>
          <w:p w:rsidR="00CC370E" w:rsidRDefault="00CC370E">
            <w:pPr>
              <w:pStyle w:val="TableParagraph"/>
              <w:rPr>
                <w:sz w:val="16"/>
              </w:rPr>
            </w:pPr>
          </w:p>
        </w:tc>
        <w:tc>
          <w:tcPr>
            <w:tcW w:w="1674" w:type="dxa"/>
          </w:tcPr>
          <w:p w:rsidR="00CC370E" w:rsidRDefault="00CC370E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CC370E" w:rsidRDefault="00CC370E">
            <w:pPr>
              <w:pStyle w:val="TableParagraph"/>
              <w:rPr>
                <w:sz w:val="18"/>
              </w:rPr>
            </w:pPr>
          </w:p>
          <w:p w:rsidR="00CC370E" w:rsidRDefault="00CC370E">
            <w:pPr>
              <w:pStyle w:val="TableParagraph"/>
              <w:rPr>
                <w:sz w:val="18"/>
              </w:rPr>
            </w:pPr>
          </w:p>
          <w:p w:rsidR="00CC370E" w:rsidRDefault="00CC370E">
            <w:pPr>
              <w:pStyle w:val="TableParagraph"/>
              <w:spacing w:before="10"/>
              <w:rPr>
                <w:sz w:val="15"/>
              </w:rPr>
            </w:pPr>
          </w:p>
          <w:p w:rsidR="00CC370E" w:rsidRDefault="00A46B56">
            <w:pPr>
              <w:pStyle w:val="TableParagraph"/>
              <w:spacing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</w:tr>
      <w:tr w:rsidR="00CC370E">
        <w:trPr>
          <w:trHeight w:val="201"/>
        </w:trPr>
        <w:tc>
          <w:tcPr>
            <w:tcW w:w="4929" w:type="dxa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</w:tc>
        <w:tc>
          <w:tcPr>
            <w:tcW w:w="1674" w:type="dxa"/>
          </w:tcPr>
          <w:p w:rsidR="00CC370E" w:rsidRDefault="00A46B56">
            <w:pPr>
              <w:pStyle w:val="TableParagraph"/>
              <w:spacing w:before="8" w:line="174" w:lineRule="exact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Clave CCIEH</w:t>
            </w:r>
          </w:p>
        </w:tc>
        <w:tc>
          <w:tcPr>
            <w:tcW w:w="1419" w:type="dxa"/>
          </w:tcPr>
          <w:p w:rsidR="00CC370E" w:rsidRDefault="00A46B56">
            <w:pPr>
              <w:pStyle w:val="TableParagraph"/>
              <w:spacing w:before="3" w:line="178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HGOSAA015</w:t>
            </w:r>
          </w:p>
        </w:tc>
      </w:tr>
      <w:tr w:rsidR="00CC370E">
        <w:trPr>
          <w:trHeight w:val="392"/>
        </w:trPr>
        <w:tc>
          <w:tcPr>
            <w:tcW w:w="4929" w:type="dxa"/>
          </w:tcPr>
          <w:p w:rsidR="00CC370E" w:rsidRDefault="00CC370E">
            <w:pPr>
              <w:pStyle w:val="TableParagraph"/>
              <w:rPr>
                <w:sz w:val="16"/>
              </w:rPr>
            </w:pPr>
          </w:p>
        </w:tc>
        <w:tc>
          <w:tcPr>
            <w:tcW w:w="1674" w:type="dxa"/>
          </w:tcPr>
          <w:p w:rsidR="00CC370E" w:rsidRDefault="00A46B56">
            <w:pPr>
              <w:pStyle w:val="TableParagraph"/>
              <w:spacing w:before="3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Clave INEGI</w:t>
            </w:r>
          </w:p>
        </w:tc>
        <w:tc>
          <w:tcPr>
            <w:tcW w:w="1419" w:type="dxa"/>
          </w:tcPr>
          <w:p w:rsidR="00CC370E" w:rsidRDefault="00A46B56">
            <w:pPr>
              <w:pStyle w:val="TableParagraph"/>
              <w:spacing w:before="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130550010</w:t>
            </w:r>
          </w:p>
        </w:tc>
      </w:tr>
      <w:tr w:rsidR="00CC370E">
        <w:trPr>
          <w:trHeight w:val="200"/>
        </w:trPr>
        <w:tc>
          <w:tcPr>
            <w:tcW w:w="4929" w:type="dxa"/>
            <w:vMerge w:val="restart"/>
            <w:shd w:val="clear" w:color="auto" w:fill="000000"/>
          </w:tcPr>
          <w:p w:rsidR="00CC370E" w:rsidRDefault="00A46B56">
            <w:pPr>
              <w:pStyle w:val="TableParagraph"/>
              <w:spacing w:before="95"/>
              <w:ind w:left="1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74" w:type="dxa"/>
            <w:shd w:val="clear" w:color="auto" w:fill="000000"/>
          </w:tcPr>
          <w:p w:rsidR="00CC370E" w:rsidRDefault="00A46B56">
            <w:pPr>
              <w:pStyle w:val="TableParagraph"/>
              <w:spacing w:before="6" w:line="174" w:lineRule="exact"/>
              <w:ind w:left="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</w:t>
            </w:r>
          </w:p>
        </w:tc>
        <w:tc>
          <w:tcPr>
            <w:tcW w:w="1419" w:type="dxa"/>
            <w:shd w:val="clear" w:color="auto" w:fill="000000"/>
          </w:tcPr>
          <w:p w:rsidR="00CC370E" w:rsidRDefault="00A46B56">
            <w:pPr>
              <w:pStyle w:val="TableParagraph"/>
              <w:spacing w:before="6" w:line="174" w:lineRule="exact"/>
              <w:ind w:left="3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</w:tr>
      <w:tr w:rsidR="00CC370E">
        <w:trPr>
          <w:trHeight w:val="193"/>
        </w:trPr>
        <w:tc>
          <w:tcPr>
            <w:tcW w:w="4929" w:type="dxa"/>
            <w:vMerge/>
            <w:tcBorders>
              <w:top w:val="nil"/>
            </w:tcBorders>
            <w:shd w:val="clear" w:color="auto" w:fill="00000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shd w:val="clear" w:color="auto" w:fill="000000"/>
          </w:tcPr>
          <w:p w:rsidR="00CC370E" w:rsidRDefault="00A46B56">
            <w:pPr>
              <w:pStyle w:val="TableParagraph"/>
              <w:spacing w:before="3" w:line="170" w:lineRule="exact"/>
              <w:ind w:left="4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REQUERIDO</w:t>
            </w:r>
          </w:p>
        </w:tc>
        <w:tc>
          <w:tcPr>
            <w:tcW w:w="1419" w:type="dxa"/>
            <w:shd w:val="clear" w:color="auto" w:fill="000000"/>
          </w:tcPr>
          <w:p w:rsidR="00CC370E" w:rsidRDefault="00A46B56">
            <w:pPr>
              <w:pStyle w:val="TableParagraph"/>
              <w:spacing w:before="3" w:line="170" w:lineRule="exact"/>
              <w:ind w:left="21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OBTENIDO</w:t>
            </w:r>
          </w:p>
        </w:tc>
      </w:tr>
      <w:tr w:rsidR="00CC370E">
        <w:trPr>
          <w:trHeight w:val="197"/>
        </w:trPr>
        <w:tc>
          <w:tcPr>
            <w:tcW w:w="4929" w:type="dxa"/>
            <w:shd w:val="clear" w:color="auto" w:fill="92D050"/>
          </w:tcPr>
          <w:p w:rsidR="00CC370E" w:rsidRDefault="00A46B56">
            <w:pPr>
              <w:pStyle w:val="TableParagraph"/>
              <w:spacing w:before="4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74" w:type="dxa"/>
            <w:shd w:val="clear" w:color="auto" w:fill="92D050"/>
          </w:tcPr>
          <w:p w:rsidR="00CC370E" w:rsidRDefault="00A46B56">
            <w:pPr>
              <w:pStyle w:val="TableParagraph"/>
              <w:spacing w:before="4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9" w:type="dxa"/>
            <w:shd w:val="clear" w:color="auto" w:fill="92D050"/>
          </w:tcPr>
          <w:p w:rsidR="00CC370E" w:rsidRDefault="00A46B56">
            <w:pPr>
              <w:pStyle w:val="TableParagraph"/>
              <w:spacing w:line="178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33.6%</w:t>
            </w:r>
          </w:p>
        </w:tc>
      </w:tr>
      <w:tr w:rsidR="00CC370E">
        <w:trPr>
          <w:trHeight w:val="196"/>
        </w:trPr>
        <w:tc>
          <w:tcPr>
            <w:tcW w:w="492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74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90.0%</w:t>
            </w:r>
          </w:p>
        </w:tc>
      </w:tr>
      <w:tr w:rsidR="00CC370E">
        <w:trPr>
          <w:trHeight w:val="196"/>
        </w:trPr>
        <w:tc>
          <w:tcPr>
            <w:tcW w:w="492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74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</w:tr>
      <w:tr w:rsidR="00CC370E">
        <w:trPr>
          <w:trHeight w:val="196"/>
        </w:trPr>
        <w:tc>
          <w:tcPr>
            <w:tcW w:w="492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74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C370E">
        <w:trPr>
          <w:trHeight w:val="196"/>
        </w:trPr>
        <w:tc>
          <w:tcPr>
            <w:tcW w:w="492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74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C370E">
        <w:trPr>
          <w:trHeight w:val="196"/>
        </w:trPr>
        <w:tc>
          <w:tcPr>
            <w:tcW w:w="492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74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C370E">
        <w:trPr>
          <w:trHeight w:val="196"/>
        </w:trPr>
        <w:tc>
          <w:tcPr>
            <w:tcW w:w="492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74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CC370E">
        <w:trPr>
          <w:trHeight w:val="197"/>
        </w:trPr>
        <w:tc>
          <w:tcPr>
            <w:tcW w:w="492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74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C370E">
        <w:trPr>
          <w:trHeight w:val="197"/>
        </w:trPr>
        <w:tc>
          <w:tcPr>
            <w:tcW w:w="492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74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C370E">
        <w:trPr>
          <w:trHeight w:val="196"/>
        </w:trPr>
        <w:tc>
          <w:tcPr>
            <w:tcW w:w="492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74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C370E">
        <w:trPr>
          <w:trHeight w:val="196"/>
        </w:trPr>
        <w:tc>
          <w:tcPr>
            <w:tcW w:w="492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74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CC370E">
        <w:trPr>
          <w:trHeight w:val="196"/>
        </w:trPr>
        <w:tc>
          <w:tcPr>
            <w:tcW w:w="492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74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CC370E">
        <w:trPr>
          <w:trHeight w:val="195"/>
        </w:trPr>
        <w:tc>
          <w:tcPr>
            <w:tcW w:w="492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74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CC370E" w:rsidRDefault="00A46B56">
            <w:pPr>
              <w:pStyle w:val="TableParagraph"/>
              <w:spacing w:before="3" w:line="173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C370E">
        <w:trPr>
          <w:trHeight w:val="197"/>
        </w:trPr>
        <w:tc>
          <w:tcPr>
            <w:tcW w:w="4929" w:type="dxa"/>
            <w:shd w:val="clear" w:color="auto" w:fill="FFFF00"/>
          </w:tcPr>
          <w:p w:rsidR="00CC370E" w:rsidRDefault="00A46B56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74" w:type="dxa"/>
            <w:shd w:val="clear" w:color="auto" w:fill="FFFF00"/>
          </w:tcPr>
          <w:p w:rsidR="00CC370E" w:rsidRDefault="00A46B56">
            <w:pPr>
              <w:pStyle w:val="TableParagraph"/>
              <w:spacing w:before="4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CC370E" w:rsidRDefault="00A46B56">
            <w:pPr>
              <w:pStyle w:val="TableParagraph"/>
              <w:spacing w:before="4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C370E">
        <w:trPr>
          <w:trHeight w:val="196"/>
        </w:trPr>
        <w:tc>
          <w:tcPr>
            <w:tcW w:w="4929" w:type="dxa"/>
            <w:shd w:val="clear" w:color="auto" w:fill="FFFF00"/>
          </w:tcPr>
          <w:p w:rsidR="00CC370E" w:rsidRDefault="00A46B56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74" w:type="dxa"/>
            <w:shd w:val="clear" w:color="auto" w:fill="FFFF00"/>
          </w:tcPr>
          <w:p w:rsidR="00CC370E" w:rsidRDefault="00A46B56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C370E">
        <w:trPr>
          <w:trHeight w:val="196"/>
        </w:trPr>
        <w:tc>
          <w:tcPr>
            <w:tcW w:w="4929" w:type="dxa"/>
            <w:shd w:val="clear" w:color="auto" w:fill="FFFF00"/>
          </w:tcPr>
          <w:p w:rsidR="00CC370E" w:rsidRDefault="00A46B56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74" w:type="dxa"/>
            <w:shd w:val="clear" w:color="auto" w:fill="FFFF00"/>
          </w:tcPr>
          <w:p w:rsidR="00CC370E" w:rsidRDefault="00A46B56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CC370E">
        <w:trPr>
          <w:trHeight w:val="195"/>
        </w:trPr>
        <w:tc>
          <w:tcPr>
            <w:tcW w:w="4929" w:type="dxa"/>
            <w:shd w:val="clear" w:color="auto" w:fill="FFFF00"/>
          </w:tcPr>
          <w:p w:rsidR="00CC370E" w:rsidRDefault="00A46B56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74" w:type="dxa"/>
            <w:shd w:val="clear" w:color="auto" w:fill="FFFF00"/>
          </w:tcPr>
          <w:p w:rsidR="00CC370E" w:rsidRDefault="00A46B56">
            <w:pPr>
              <w:pStyle w:val="TableParagraph"/>
              <w:spacing w:before="3" w:line="173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CC370E" w:rsidRDefault="00A46B56">
            <w:pPr>
              <w:pStyle w:val="TableParagraph"/>
              <w:spacing w:before="3" w:line="173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CC370E">
        <w:trPr>
          <w:trHeight w:val="197"/>
        </w:trPr>
        <w:tc>
          <w:tcPr>
            <w:tcW w:w="4929" w:type="dxa"/>
            <w:shd w:val="clear" w:color="auto" w:fill="F9C090"/>
          </w:tcPr>
          <w:p w:rsidR="00CC370E" w:rsidRDefault="00A46B56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74" w:type="dxa"/>
            <w:shd w:val="clear" w:color="auto" w:fill="F9C090"/>
          </w:tcPr>
          <w:p w:rsidR="00CC370E" w:rsidRDefault="00A46B56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CC370E" w:rsidRDefault="00A46B56">
            <w:pPr>
              <w:pStyle w:val="TableParagraph"/>
              <w:spacing w:before="4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C370E">
        <w:trPr>
          <w:trHeight w:val="196"/>
        </w:trPr>
        <w:tc>
          <w:tcPr>
            <w:tcW w:w="4929" w:type="dxa"/>
            <w:shd w:val="clear" w:color="auto" w:fill="F9C090"/>
          </w:tcPr>
          <w:p w:rsidR="00CC370E" w:rsidRDefault="00A46B56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74" w:type="dxa"/>
            <w:shd w:val="clear" w:color="auto" w:fill="F9C090"/>
          </w:tcPr>
          <w:p w:rsidR="00CC370E" w:rsidRDefault="00A46B56">
            <w:pPr>
              <w:pStyle w:val="TableParagraph"/>
              <w:spacing w:before="3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9C09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CC370E">
        <w:trPr>
          <w:trHeight w:val="196"/>
        </w:trPr>
        <w:tc>
          <w:tcPr>
            <w:tcW w:w="4929" w:type="dxa"/>
            <w:shd w:val="clear" w:color="auto" w:fill="F9C090"/>
          </w:tcPr>
          <w:p w:rsidR="00CC370E" w:rsidRDefault="00A46B56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74" w:type="dxa"/>
            <w:shd w:val="clear" w:color="auto" w:fill="F9C090"/>
          </w:tcPr>
          <w:p w:rsidR="00CC370E" w:rsidRDefault="00A46B56">
            <w:pPr>
              <w:pStyle w:val="TableParagraph"/>
              <w:spacing w:before="3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F9C090"/>
          </w:tcPr>
          <w:p w:rsidR="00CC370E" w:rsidRDefault="00A46B56">
            <w:pPr>
              <w:pStyle w:val="TableParagraph"/>
              <w:spacing w:before="3" w:line="174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C370E">
        <w:trPr>
          <w:trHeight w:val="195"/>
        </w:trPr>
        <w:tc>
          <w:tcPr>
            <w:tcW w:w="4929" w:type="dxa"/>
            <w:shd w:val="clear" w:color="auto" w:fill="F9C090"/>
          </w:tcPr>
          <w:p w:rsidR="00CC370E" w:rsidRDefault="00A46B56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74" w:type="dxa"/>
            <w:shd w:val="clear" w:color="auto" w:fill="F9C090"/>
          </w:tcPr>
          <w:p w:rsidR="00CC370E" w:rsidRDefault="00A46B56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CC370E" w:rsidRDefault="00A46B56">
            <w:pPr>
              <w:pStyle w:val="TableParagraph"/>
              <w:spacing w:before="3" w:line="173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CC370E">
        <w:trPr>
          <w:trHeight w:val="199"/>
        </w:trPr>
        <w:tc>
          <w:tcPr>
            <w:tcW w:w="4929" w:type="dxa"/>
            <w:shd w:val="clear" w:color="auto" w:fill="DBE4F0"/>
          </w:tcPr>
          <w:p w:rsidR="00CC370E" w:rsidRDefault="00A46B56">
            <w:pPr>
              <w:pStyle w:val="TableParagraph"/>
              <w:spacing w:before="4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74" w:type="dxa"/>
            <w:shd w:val="clear" w:color="auto" w:fill="DBE4F0"/>
          </w:tcPr>
          <w:p w:rsidR="00CC370E" w:rsidRDefault="00A46B56">
            <w:pPr>
              <w:pStyle w:val="TableParagraph"/>
              <w:spacing w:before="4" w:line="175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DBE4F0"/>
          </w:tcPr>
          <w:p w:rsidR="00CC370E" w:rsidRDefault="00A46B56">
            <w:pPr>
              <w:pStyle w:val="TableParagraph"/>
              <w:spacing w:before="4" w:line="175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CC370E">
        <w:trPr>
          <w:trHeight w:val="3343"/>
        </w:trPr>
        <w:tc>
          <w:tcPr>
            <w:tcW w:w="4929" w:type="dxa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A46B56">
            <w:pPr>
              <w:pStyle w:val="TableParagraph"/>
              <w:spacing w:before="111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*% de PHLI Nacional (INEGI, 2010)</w:t>
            </w:r>
          </w:p>
        </w:tc>
        <w:tc>
          <w:tcPr>
            <w:tcW w:w="1674" w:type="dxa"/>
          </w:tcPr>
          <w:p w:rsidR="00CC370E" w:rsidRDefault="00CC370E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CC370E" w:rsidRDefault="00CC370E">
            <w:pPr>
              <w:pStyle w:val="TableParagraph"/>
              <w:rPr>
                <w:sz w:val="16"/>
              </w:rPr>
            </w:pPr>
          </w:p>
        </w:tc>
      </w:tr>
      <w:tr w:rsidR="00CC370E">
        <w:trPr>
          <w:trHeight w:val="199"/>
        </w:trPr>
        <w:tc>
          <w:tcPr>
            <w:tcW w:w="8022" w:type="dxa"/>
            <w:gridSpan w:val="3"/>
          </w:tcPr>
          <w:p w:rsidR="00CC370E" w:rsidRDefault="00A46B56">
            <w:pPr>
              <w:pStyle w:val="TableParagraph"/>
              <w:spacing w:before="22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3"/>
              </w:rPr>
              <w:t>Comuniades</w:t>
            </w:r>
            <w:proofErr w:type="spellEnd"/>
            <w:r>
              <w:rPr>
                <w:w w:val="105"/>
                <w:sz w:val="13"/>
              </w:rPr>
              <w:t xml:space="preserve"> Indígenas del Estado de Hidalgo.</w:t>
            </w:r>
          </w:p>
        </w:tc>
      </w:tr>
      <w:tr w:rsidR="00CC370E">
        <w:trPr>
          <w:trHeight w:val="175"/>
        </w:trPr>
        <w:tc>
          <w:tcPr>
            <w:tcW w:w="4929" w:type="dxa"/>
          </w:tcPr>
          <w:p w:rsidR="00CC370E" w:rsidRDefault="00A46B56">
            <w:pPr>
              <w:pStyle w:val="TableParagraph"/>
              <w:spacing w:before="24" w:line="130" w:lineRule="exact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Agosto 2013</w:t>
            </w:r>
          </w:p>
        </w:tc>
        <w:tc>
          <w:tcPr>
            <w:tcW w:w="1674" w:type="dxa"/>
          </w:tcPr>
          <w:p w:rsidR="00CC370E" w:rsidRDefault="00CC370E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</w:tcPr>
          <w:p w:rsidR="00CC370E" w:rsidRDefault="00CC370E">
            <w:pPr>
              <w:pStyle w:val="TableParagraph"/>
              <w:rPr>
                <w:sz w:val="10"/>
              </w:rPr>
            </w:pPr>
          </w:p>
        </w:tc>
      </w:tr>
    </w:tbl>
    <w:p w:rsidR="00CC370E" w:rsidRDefault="00CC370E">
      <w:pPr>
        <w:rPr>
          <w:sz w:val="10"/>
        </w:rPr>
        <w:sectPr w:rsidR="00CC370E">
          <w:pgSz w:w="12240" w:h="15840"/>
          <w:pgMar w:top="10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4096"/>
        <w:gridCol w:w="950"/>
        <w:gridCol w:w="969"/>
      </w:tblGrid>
      <w:tr w:rsidR="00CC370E">
        <w:trPr>
          <w:trHeight w:val="249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C370E" w:rsidRDefault="00CC370E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CC370E" w:rsidRDefault="00A46B56">
            <w:pPr>
              <w:pStyle w:val="TableParagraph"/>
              <w:spacing w:line="206" w:lineRule="exact"/>
              <w:ind w:left="2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Lomas de Guillén, Santiago de Anaya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CC370E" w:rsidRDefault="00CC370E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CC370E" w:rsidRDefault="00CC370E">
            <w:pPr>
              <w:pStyle w:val="TableParagraph"/>
              <w:rPr>
                <w:sz w:val="12"/>
              </w:rPr>
            </w:pPr>
          </w:p>
        </w:tc>
      </w:tr>
      <w:tr w:rsidR="00CC370E">
        <w:trPr>
          <w:trHeight w:val="22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C370E" w:rsidRDefault="00CC370E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CC370E" w:rsidRDefault="00CC370E"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CC370E" w:rsidRDefault="00A46B56">
            <w:pPr>
              <w:pStyle w:val="TableParagraph"/>
              <w:spacing w:before="41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CCIEH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CC370E" w:rsidRDefault="00A46B56">
            <w:pPr>
              <w:pStyle w:val="TableParagraph"/>
              <w:spacing w:before="51" w:line="155" w:lineRule="exact"/>
              <w:ind w:right="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HGOSAA015</w:t>
            </w:r>
          </w:p>
        </w:tc>
      </w:tr>
      <w:tr w:rsidR="00CC370E">
        <w:trPr>
          <w:trHeight w:val="385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C370E" w:rsidRDefault="00CC370E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CC370E" w:rsidRDefault="00CC370E"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CC370E" w:rsidRDefault="00A46B56">
            <w:pPr>
              <w:pStyle w:val="TableParagraph"/>
              <w:spacing w:before="29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INEGI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CC370E" w:rsidRDefault="00A46B56">
            <w:pPr>
              <w:pStyle w:val="TableParagraph"/>
              <w:spacing w:before="12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130550010</w:t>
            </w:r>
          </w:p>
        </w:tc>
      </w:tr>
      <w:tr w:rsidR="00CC370E">
        <w:trPr>
          <w:trHeight w:val="38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C370E" w:rsidRDefault="00CC370E">
            <w:pPr>
              <w:pStyle w:val="TableParagraph"/>
              <w:spacing w:before="10"/>
              <w:rPr>
                <w:sz w:val="11"/>
              </w:rPr>
            </w:pPr>
          </w:p>
          <w:p w:rsidR="00CC370E" w:rsidRDefault="00A46B56">
            <w:pPr>
              <w:pStyle w:val="TableParagraph"/>
              <w:ind w:left="679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C370E" w:rsidRDefault="00CC370E">
            <w:pPr>
              <w:pStyle w:val="TableParagraph"/>
              <w:spacing w:before="10"/>
              <w:rPr>
                <w:sz w:val="11"/>
              </w:rPr>
            </w:pPr>
          </w:p>
          <w:p w:rsidR="00CC370E" w:rsidRDefault="00A46B56">
            <w:pPr>
              <w:pStyle w:val="TableParagraph"/>
              <w:ind w:left="1385" w:right="1378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ELEMENTOS  CULTURALES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C370E" w:rsidRDefault="00A46B56">
            <w:pPr>
              <w:pStyle w:val="TableParagraph"/>
              <w:spacing w:before="74" w:line="290" w:lineRule="auto"/>
              <w:ind w:left="228" w:firstLine="38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C370E" w:rsidRDefault="00CC370E">
            <w:pPr>
              <w:pStyle w:val="TableParagraph"/>
              <w:spacing w:before="10"/>
              <w:rPr>
                <w:sz w:val="11"/>
              </w:rPr>
            </w:pPr>
          </w:p>
          <w:p w:rsidR="00CC370E" w:rsidRDefault="00A46B56">
            <w:pPr>
              <w:pStyle w:val="TableParagraph"/>
              <w:ind w:right="52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TOTAL OBTENIDO</w:t>
            </w:r>
          </w:p>
        </w:tc>
      </w:tr>
      <w:tr w:rsidR="00CC370E">
        <w:trPr>
          <w:trHeight w:val="183"/>
        </w:trPr>
        <w:tc>
          <w:tcPr>
            <w:tcW w:w="2579" w:type="dxa"/>
            <w:tcBorders>
              <w:top w:val="nil"/>
            </w:tcBorders>
            <w:shd w:val="clear" w:color="auto" w:fill="92D050"/>
          </w:tcPr>
          <w:p w:rsidR="00CC370E" w:rsidRDefault="00A46B56">
            <w:pPr>
              <w:pStyle w:val="TableParagraph"/>
              <w:spacing w:before="18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96" w:type="dxa"/>
            <w:tcBorders>
              <w:top w:val="nil"/>
            </w:tcBorders>
            <w:shd w:val="clear" w:color="auto" w:fill="92D050"/>
          </w:tcPr>
          <w:p w:rsidR="00CC370E" w:rsidRDefault="00A46B56">
            <w:pPr>
              <w:pStyle w:val="TableParagraph"/>
              <w:spacing w:before="18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50" w:type="dxa"/>
            <w:tcBorders>
              <w:top w:val="nil"/>
            </w:tcBorders>
            <w:shd w:val="clear" w:color="auto" w:fill="92D050"/>
          </w:tcPr>
          <w:p w:rsidR="00CC370E" w:rsidRDefault="00A46B56">
            <w:pPr>
              <w:pStyle w:val="TableParagraph"/>
              <w:spacing w:before="18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34%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CC370E" w:rsidRDefault="00A46B56">
            <w:pPr>
              <w:pStyle w:val="TableParagraph"/>
              <w:spacing w:before="22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33.6%</w:t>
            </w:r>
          </w:p>
        </w:tc>
      </w:tr>
      <w:tr w:rsidR="00CC370E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A46B56">
            <w:pPr>
              <w:pStyle w:val="TableParagraph"/>
              <w:spacing w:before="114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A46B56">
            <w:pPr>
              <w:pStyle w:val="TableParagraph"/>
              <w:spacing w:before="119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90.0%</w:t>
            </w: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2"/>
              <w:rPr>
                <w:sz w:val="12"/>
              </w:rPr>
            </w:pPr>
          </w:p>
          <w:p w:rsidR="00CC370E" w:rsidRDefault="00A46B56">
            <w:pPr>
              <w:pStyle w:val="TableParagraph"/>
              <w:spacing w:before="1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7"/>
              <w:rPr>
                <w:sz w:val="12"/>
              </w:rPr>
            </w:pPr>
          </w:p>
          <w:p w:rsidR="00CC370E" w:rsidRDefault="00A46B56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20.0%</w:t>
            </w: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CC370E" w:rsidRDefault="00A46B56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C370E">
        <w:trPr>
          <w:trHeight w:val="182"/>
        </w:trPr>
        <w:tc>
          <w:tcPr>
            <w:tcW w:w="2579" w:type="dxa"/>
            <w:vMerge w:val="restart"/>
            <w:shd w:val="clear" w:color="auto" w:fill="92D05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3"/>
              <w:rPr>
                <w:sz w:val="12"/>
              </w:rPr>
            </w:pPr>
          </w:p>
          <w:p w:rsidR="00CC370E" w:rsidRDefault="00A46B56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8"/>
              <w:rPr>
                <w:sz w:val="12"/>
              </w:rPr>
            </w:pPr>
          </w:p>
          <w:p w:rsidR="00CC370E" w:rsidRDefault="00A46B56">
            <w:pPr>
              <w:pStyle w:val="TableParagraph"/>
              <w:ind w:left="5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CC370E" w:rsidRDefault="00A46B56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C370E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CC370E" w:rsidRDefault="00A46B56">
            <w:pPr>
              <w:pStyle w:val="TableParagraph"/>
              <w:spacing w:before="119" w:line="273" w:lineRule="auto"/>
              <w:ind w:left="23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C370E" w:rsidRDefault="00CC370E">
            <w:pPr>
              <w:pStyle w:val="TableParagraph"/>
              <w:spacing w:before="1"/>
              <w:rPr>
                <w:sz w:val="18"/>
              </w:rPr>
            </w:pPr>
          </w:p>
          <w:p w:rsidR="00CC370E" w:rsidRDefault="00A46B56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80.0%</w:t>
            </w: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CC370E" w:rsidRDefault="00A46B56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C370E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2"/>
              <w:rPr>
                <w:sz w:val="12"/>
              </w:rPr>
            </w:pPr>
          </w:p>
          <w:p w:rsidR="00CC370E" w:rsidRDefault="00A46B56">
            <w:pPr>
              <w:pStyle w:val="TableParagraph"/>
              <w:spacing w:before="1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7"/>
              <w:rPr>
                <w:sz w:val="12"/>
              </w:rPr>
            </w:pPr>
          </w:p>
          <w:p w:rsidR="00CC370E" w:rsidRDefault="00A46B56">
            <w:pPr>
              <w:pStyle w:val="TableParagraph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CC370E" w:rsidRDefault="00A46B56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C370E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2"/>
              <w:rPr>
                <w:sz w:val="12"/>
              </w:rPr>
            </w:pPr>
          </w:p>
          <w:p w:rsidR="00CC370E" w:rsidRDefault="00A46B56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7"/>
              <w:rPr>
                <w:sz w:val="12"/>
              </w:rPr>
            </w:pPr>
          </w:p>
          <w:p w:rsidR="00CC370E" w:rsidRDefault="00A46B56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CC370E" w:rsidRDefault="00CC370E">
            <w:pPr>
              <w:pStyle w:val="TableParagraph"/>
              <w:spacing w:before="10"/>
              <w:rPr>
                <w:sz w:val="18"/>
              </w:rPr>
            </w:pPr>
          </w:p>
          <w:p w:rsidR="00CC370E" w:rsidRDefault="00A46B56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7"/>
              <w:rPr>
                <w:sz w:val="12"/>
              </w:rPr>
            </w:pPr>
          </w:p>
          <w:p w:rsidR="00CC370E" w:rsidRDefault="00A46B56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shd w:val="clear" w:color="auto" w:fill="92D050"/>
          </w:tcPr>
          <w:p w:rsidR="00CC370E" w:rsidRDefault="00A46B56"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96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CC370E" w:rsidRDefault="00A46B56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C370E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CC370E" w:rsidRDefault="00CC370E">
            <w:pPr>
              <w:pStyle w:val="TableParagraph"/>
              <w:spacing w:before="10"/>
              <w:rPr>
                <w:sz w:val="18"/>
              </w:rPr>
            </w:pPr>
          </w:p>
          <w:p w:rsidR="00CC370E" w:rsidRDefault="00A46B56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96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50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7"/>
              <w:rPr>
                <w:sz w:val="12"/>
              </w:rPr>
            </w:pPr>
          </w:p>
          <w:p w:rsidR="00CC370E" w:rsidRDefault="00A46B56">
            <w:pPr>
              <w:pStyle w:val="TableParagraph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50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50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50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96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CC370E" w:rsidRDefault="00A46B56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C370E">
        <w:trPr>
          <w:trHeight w:val="181"/>
        </w:trPr>
        <w:tc>
          <w:tcPr>
            <w:tcW w:w="2579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96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CC370E" w:rsidRDefault="00A46B56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CC370E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2"/>
              <w:rPr>
                <w:sz w:val="12"/>
              </w:rPr>
            </w:pPr>
          </w:p>
          <w:p w:rsidR="00CC370E" w:rsidRDefault="00A46B56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96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50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7"/>
              <w:rPr>
                <w:sz w:val="12"/>
              </w:rPr>
            </w:pPr>
          </w:p>
          <w:p w:rsidR="00CC370E" w:rsidRDefault="00A46B56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50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50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50" w:type="dxa"/>
            <w:shd w:val="clear" w:color="auto" w:fill="FFFF0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96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9C090"/>
          </w:tcPr>
          <w:p w:rsidR="00CC370E" w:rsidRDefault="00A46B56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C370E">
        <w:trPr>
          <w:trHeight w:val="182"/>
        </w:trPr>
        <w:tc>
          <w:tcPr>
            <w:tcW w:w="2579" w:type="dxa"/>
            <w:vMerge w:val="restart"/>
            <w:shd w:val="clear" w:color="auto" w:fill="F9C09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3"/>
              <w:rPr>
                <w:sz w:val="12"/>
              </w:rPr>
            </w:pPr>
          </w:p>
          <w:p w:rsidR="00CC370E" w:rsidRDefault="00A46B56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96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6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50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8"/>
              <w:rPr>
                <w:sz w:val="12"/>
              </w:rPr>
            </w:pPr>
          </w:p>
          <w:p w:rsidR="00CC370E" w:rsidRDefault="00A46B56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50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50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50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 w:val="restart"/>
            <w:shd w:val="clear" w:color="auto" w:fill="F9C09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A46B56">
            <w:pPr>
              <w:pStyle w:val="TableParagraph"/>
              <w:spacing w:before="114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96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50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50%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A46B56">
            <w:pPr>
              <w:pStyle w:val="TableParagraph"/>
              <w:spacing w:before="119"/>
              <w:ind w:left="5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50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50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50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50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50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50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96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9C090"/>
          </w:tcPr>
          <w:p w:rsidR="00CC370E" w:rsidRDefault="00A46B56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CC370E">
        <w:trPr>
          <w:trHeight w:val="181"/>
        </w:trPr>
        <w:tc>
          <w:tcPr>
            <w:tcW w:w="2579" w:type="dxa"/>
            <w:vMerge w:val="restart"/>
            <w:shd w:val="clear" w:color="auto" w:fill="DBE4F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2"/>
              <w:rPr>
                <w:sz w:val="12"/>
              </w:rPr>
            </w:pPr>
          </w:p>
          <w:p w:rsidR="00CC370E" w:rsidRDefault="00A46B56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96" w:type="dxa"/>
            <w:shd w:val="clear" w:color="auto" w:fill="DBE4F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50" w:type="dxa"/>
            <w:shd w:val="clear" w:color="auto" w:fill="DBE4F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BE4F0"/>
          </w:tcPr>
          <w:p w:rsidR="00CC370E" w:rsidRDefault="00CC370E">
            <w:pPr>
              <w:pStyle w:val="TableParagraph"/>
              <w:rPr>
                <w:sz w:val="14"/>
              </w:rPr>
            </w:pPr>
          </w:p>
          <w:p w:rsidR="00CC370E" w:rsidRDefault="00CC370E">
            <w:pPr>
              <w:pStyle w:val="TableParagraph"/>
              <w:spacing w:before="7"/>
              <w:rPr>
                <w:sz w:val="12"/>
              </w:rPr>
            </w:pPr>
          </w:p>
          <w:p w:rsidR="00CC370E" w:rsidRDefault="00A46B56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50" w:type="dxa"/>
            <w:shd w:val="clear" w:color="auto" w:fill="DBE4F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50" w:type="dxa"/>
            <w:shd w:val="clear" w:color="auto" w:fill="DBE4F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CC370E" w:rsidRDefault="00A46B56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50" w:type="dxa"/>
            <w:shd w:val="clear" w:color="auto" w:fill="DBE4F0"/>
          </w:tcPr>
          <w:p w:rsidR="00CC370E" w:rsidRDefault="00A46B56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CC370E" w:rsidRDefault="00CC370E">
            <w:pPr>
              <w:rPr>
                <w:sz w:val="2"/>
                <w:szCs w:val="2"/>
              </w:rPr>
            </w:pPr>
          </w:p>
        </w:tc>
      </w:tr>
      <w:tr w:rsidR="00CC370E">
        <w:trPr>
          <w:trHeight w:val="151"/>
        </w:trPr>
        <w:tc>
          <w:tcPr>
            <w:tcW w:w="8594" w:type="dxa"/>
            <w:gridSpan w:val="4"/>
            <w:tcBorders>
              <w:left w:val="nil"/>
              <w:bottom w:val="nil"/>
              <w:right w:val="nil"/>
            </w:tcBorders>
          </w:tcPr>
          <w:p w:rsidR="00CC370E" w:rsidRDefault="00A46B56">
            <w:pPr>
              <w:pStyle w:val="TableParagraph"/>
              <w:spacing w:before="13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*% de PHLI Nacional (INEGI, 2010)</w:t>
            </w:r>
          </w:p>
        </w:tc>
      </w:tr>
    </w:tbl>
    <w:p w:rsidR="00CC370E" w:rsidRDefault="00A46B56">
      <w:pPr>
        <w:rPr>
          <w:sz w:val="2"/>
          <w:szCs w:val="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50.8pt;margin-top:340pt;width:309.85pt;height:111.6pt;rotation:315;z-index:-253110272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p w:rsidR="00CC370E" w:rsidRDefault="00CC370E">
      <w:pPr>
        <w:rPr>
          <w:sz w:val="2"/>
          <w:szCs w:val="2"/>
        </w:rPr>
        <w:sectPr w:rsidR="00CC370E">
          <w:pgSz w:w="12240" w:h="15840"/>
          <w:pgMar w:top="1060" w:right="0" w:bottom="280" w:left="1300" w:header="720" w:footer="720" w:gutter="0"/>
          <w:cols w:space="720"/>
        </w:sectPr>
      </w:pPr>
    </w:p>
    <w:p w:rsidR="00CC370E" w:rsidRDefault="00CC370E">
      <w:pPr>
        <w:pStyle w:val="Textoindependiente"/>
        <w:rPr>
          <w:sz w:val="20"/>
        </w:rPr>
      </w:pPr>
      <w:bookmarkStart w:id="0" w:name="_GoBack"/>
      <w:bookmarkEnd w:id="0"/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20"/>
        </w:rPr>
      </w:pPr>
    </w:p>
    <w:p w:rsidR="00CC370E" w:rsidRDefault="00CC370E">
      <w:pPr>
        <w:pStyle w:val="Textoindependiente"/>
        <w:rPr>
          <w:sz w:val="12"/>
        </w:rPr>
      </w:pPr>
    </w:p>
    <w:p w:rsidR="00CC370E" w:rsidRDefault="00A46B56">
      <w:pPr>
        <w:tabs>
          <w:tab w:val="left" w:pos="8308"/>
        </w:tabs>
        <w:spacing w:before="85"/>
        <w:ind w:left="6979"/>
        <w:rPr>
          <w:sz w:val="10"/>
        </w:rPr>
      </w:pPr>
      <w:r>
        <w:pict>
          <v:group id="_x0000_s1028" style="position:absolute;left:0;text-align:left;margin-left:160.85pt;margin-top:-323.65pt;width:291.3pt;height:289.8pt;z-index:251663360;mso-position-horizontal-relative:page" coordorigin="3217,-6473" coordsize="5826,5796">
            <v:shape id="_x0000_s1033" style="position:absolute;left:-2897;top:1278;width:5794;height:5782" coordorigin="-2897,1279" coordsize="5794,5782" o:spt="100" adj="0,,0" path="m6142,-4145r156,22l6444,-4061r122,101l6658,-3831r52,149l6720,-3523r-31,153l6617,-3228r-108,115l6372,-3031r-151,43l6062,-2988r-153,-43l5774,-3113r-108,-115l5594,-3370r-33,-153l5573,-3682r53,-149l5717,-3960r122,-101l5986,-4123r156,-22m6142,-4726r312,43l6744,-4555r247,199l7174,-4097r105,298l7301,-3485r-65,310l7090,-2895r-216,233l6605,-2499r-305,87l5983,-2412r-305,-87l5407,-2662r-216,-233l5047,-3175r-65,-310l5004,-3799r106,-298l5292,-4356r245,-199l5827,-4683r315,-43m6142,-5307r470,65l7046,-5052r368,300l7690,-4366r158,449l7879,-3444r-96,463l7565,-2559r-324,346l6835,-1966r-456,127l5904,-1839r-456,-127l5042,-2213r-324,-346l4500,-2981r-96,-463l4435,-3917r159,-449l4867,-4752r370,-300l5671,-5242r471,-65m6142,-5887r626,86l7349,-5549r489,398l8203,-4632r214,595l8460,-3406r-130,619l8040,-2225r-432,463l7068,-1433r-610,170l5825,-1263r-610,-170l4675,-1762r-432,-463l3953,-2787r-130,-619l3866,-4037r212,-595l4442,-5151r492,-398l5515,-5801r627,-86m6142,-6468r782,108l7651,-6046r612,499l8719,-4899r267,744l9038,-3365r-160,773l8513,-1889r-538,578l7298,-900r-760,213l5746,-687,4985,-900r-677,-411l3768,-1889r-362,-703l3245,-3365r53,-790l3564,-4899r456,-648l4632,-6046r725,-314l6142,-6468e" filled="f" strokecolor="#858585" strokeweight=".48pt">
              <v:stroke joinstyle="round"/>
              <v:formulas/>
              <v:path arrowok="t" o:connecttype="segments"/>
            </v:shape>
            <v:shape id="_x0000_s1032" style="position:absolute;left:3244;top:-6081;width:5741;height:3490" coordorigin="3244,-6080" coordsize="5741,3490" o:spt="100" adj="0,,0" path="m8570,-3564r-2429,l8878,-2591r-419,-814l8570,-3564xm6141,-3564r99,720l6431,-2898r-290,-666xm4019,-5546r-456,646l5431,-3711r-2187,345l5457,-3321r684,-243l8570,-3564r348,-496l6443,-4060r96,-479l6141,-4539,5010,-5425r-991,-121xm8264,-5546l6443,-4060r2475,l8985,-4155r-265,-745l8264,-5546xm6846,-6080r-705,1541l6539,-4539r307,-1541xe" fillcolor="#9bba58" stroked="f">
              <v:stroke joinstyle="round"/>
              <v:formulas/>
              <v:path arrowok="t" o:connecttype="segments"/>
            </v:shape>
            <v:shape id="_x0000_s1031" style="position:absolute;left:3244;top:-6081;width:5741;height:3490" coordorigin="3244,-6080" coordsize="5741,3490" path="m6141,-4539r705,-1541l6443,-4060,8264,-5546r456,646l8985,-4155r-526,750l8878,-2591,6141,-3564r290,666l6240,-2844r-99,-720l5457,-3321r-2213,-45l5431,-3711,3563,-4900r456,-646l5010,-5425r1131,886xe" filled="f" strokecolor="#005325" strokeweight="2.68pt">
              <v:path arrowok="t"/>
            </v:shape>
            <v:shape id="_x0000_s1030" style="position:absolute;left:-2897;top:698;width:5794;height:5782" coordorigin="-2897,698" coordsize="5794,5782" o:spt="100" adj="0,,0" path="m6142,-3564r,-2904m6142,-3564r782,-2796m6142,-3564l7651,-6046m6142,-3564l8263,-5547m6142,-3564l8719,-4899m6142,-3564r2844,-591m6142,-3564r2896,199m6142,-3564r2736,974m6142,-3564r2371,1675m6142,-3564r1833,2253m6142,-3564l7298,-900m6142,-3564r396,2877m6142,-3564l5746,-687t396,-2877l4985,-900m6142,-3564l4308,-1311m6142,-3564l3768,-1889m6142,-3564r-2736,974m6142,-3564r-2897,199m6142,-3564l3298,-4155t2844,591l3564,-4899t2578,1335l4020,-5547t2122,1983l4632,-6046t1510,2482l5357,-6360t785,2796l6142,-6468e" filled="f" strokecolor="#858585" strokeweight=".48pt">
              <v:stroke joinstyle="round"/>
              <v:formulas/>
              <v:path arrowok="t" o:connecttype="segments"/>
            </v:shape>
            <v:shape id="_x0000_s1029" style="position:absolute;left:3244;top:-5547;width:5741;height:4860" coordorigin="3245,-5547" coordsize="5741,4860" path="m5765,-4183r377,432l6377,-4402r-84,591l8263,-5547,6785,-3898r2201,-257l6720,-3523r2158,933l6734,-3144r1241,1833l6430,-2897r-190,53l5746,-687r105,-2210l4308,-1311r-540,-578l5458,-3319r-2213,-46l5431,-3711r451,15l4020,-5547r1745,1364e" filled="f" strokecolor="#bd4a47" strokeweight=".96pt">
              <v:path arrowok="t"/>
            </v:shape>
            <w10:wrap anchorx="page"/>
          </v:group>
        </w:pict>
      </w:r>
      <w:r>
        <w:pict>
          <v:line id="_x0000_s1027" style="position:absolute;left:0;text-align:left;z-index:251664384;mso-position-horizontal-relative:page" from="397.45pt,6.95pt" to="412.2pt,6.95pt" strokecolor="#005325" strokeweight="4.56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4.6pt;margin-top:-415.5pt;width:438.65pt;height:533.45pt;z-index:250205183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83"/>
                    <w:gridCol w:w="1089"/>
                  </w:tblGrid>
                  <w:tr w:rsidR="00CC370E">
                    <w:trPr>
                      <w:trHeight w:val="400"/>
                    </w:trPr>
                    <w:tc>
                      <w:tcPr>
                        <w:tcW w:w="7683" w:type="dxa"/>
                      </w:tcPr>
                      <w:p w:rsidR="00CC370E" w:rsidRDefault="00A46B56">
                        <w:pPr>
                          <w:pStyle w:val="TableParagraph"/>
                          <w:spacing w:line="206" w:lineRule="exact"/>
                          <w:ind w:left="28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Lomas de Guillén, Santiago de Anaya</w:t>
                        </w:r>
                      </w:p>
                    </w:tc>
                    <w:tc>
                      <w:tcPr>
                        <w:tcW w:w="1089" w:type="dxa"/>
                      </w:tcPr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CC370E">
                    <w:trPr>
                      <w:trHeight w:val="367"/>
                    </w:trPr>
                    <w:tc>
                      <w:tcPr>
                        <w:tcW w:w="7683" w:type="dxa"/>
                      </w:tcPr>
                      <w:p w:rsidR="00CC370E" w:rsidRDefault="00CC370E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spacing w:line="155" w:lineRule="exact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89" w:type="dxa"/>
                      </w:tcPr>
                      <w:p w:rsidR="00CC370E" w:rsidRDefault="00CC370E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spacing w:line="155" w:lineRule="exact"/>
                          <w:ind w:left="14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HGOSAA015</w:t>
                        </w:r>
                      </w:p>
                    </w:tc>
                  </w:tr>
                  <w:tr w:rsidR="00CC370E">
                    <w:trPr>
                      <w:trHeight w:val="7635"/>
                    </w:trPr>
                    <w:tc>
                      <w:tcPr>
                        <w:tcW w:w="7683" w:type="dxa"/>
                      </w:tcPr>
                      <w:p w:rsidR="00CC370E" w:rsidRDefault="00A46B56">
                        <w:pPr>
                          <w:pStyle w:val="TableParagraph"/>
                          <w:spacing w:before="12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Clave INEGI</w:t>
                        </w: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spacing w:before="123"/>
                          <w:ind w:left="835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1- Hablantes de lengua indígena *</w:t>
                        </w:r>
                      </w:p>
                      <w:p w:rsidR="00CC370E" w:rsidRDefault="00A46B56">
                        <w:pPr>
                          <w:pStyle w:val="TableParagraph"/>
                          <w:tabs>
                            <w:tab w:val="left" w:pos="5091"/>
                          </w:tabs>
                          <w:spacing w:before="70"/>
                          <w:ind w:left="3968"/>
                          <w:rPr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8"/>
                          </w:rPr>
                          <w:t>100%</w:t>
                        </w:r>
                        <w:r>
                          <w:rPr>
                            <w:b/>
                            <w:w w:val="105"/>
                            <w:sz w:val="8"/>
                          </w:rPr>
                          <w:tab/>
                        </w:r>
                        <w:r>
                          <w:rPr>
                            <w:w w:val="105"/>
                            <w:sz w:val="9"/>
                          </w:rPr>
                          <w:t>2-</w:t>
                        </w:r>
                        <w:r>
                          <w:rPr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Territorio</w:t>
                        </w: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spacing w:before="1"/>
                          <w:rPr>
                            <w:sz w:val="9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tabs>
                            <w:tab w:val="left" w:pos="4904"/>
                          </w:tabs>
                          <w:ind w:left="678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22-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Patrimonio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comunitario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3- Autoridad</w:t>
                        </w:r>
                        <w:r>
                          <w:rPr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CC370E" w:rsidRDefault="00CC370E"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ind w:left="4009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80%</w:t>
                        </w:r>
                      </w:p>
                      <w:p w:rsidR="00CC370E" w:rsidRDefault="00CC370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tabs>
                            <w:tab w:val="left" w:pos="6223"/>
                          </w:tabs>
                          <w:spacing w:before="68"/>
                          <w:ind w:left="644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21- Reglamentos</w:t>
                        </w:r>
                        <w:r>
                          <w:rPr>
                            <w:spacing w:val="-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y/o</w:t>
                        </w:r>
                        <w:r>
                          <w:rPr>
                            <w:spacing w:val="-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acuerdos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4- Asamblea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comunitaria</w:t>
                        </w: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spacing w:before="7"/>
                          <w:rPr>
                            <w:sz w:val="9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ind w:left="4009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60%</w:t>
                        </w:r>
                      </w:p>
                      <w:p w:rsidR="00CC370E" w:rsidRDefault="00CC370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tabs>
                            <w:tab w:val="left" w:pos="5795"/>
                          </w:tabs>
                          <w:spacing w:before="67"/>
                          <w:ind w:right="-1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20-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Origen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5-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Comités</w:t>
                        </w:r>
                        <w:r>
                          <w:rPr>
                            <w:spacing w:val="-1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internos</w:t>
                        </w:r>
                      </w:p>
                      <w:p w:rsidR="00CC370E" w:rsidRDefault="00CC370E">
                        <w:pPr>
                          <w:pStyle w:val="TableParagraph"/>
                          <w:spacing w:before="8"/>
                          <w:rPr>
                            <w:sz w:val="11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ind w:left="4009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40%</w:t>
                        </w:r>
                      </w:p>
                      <w:p w:rsidR="00CC370E" w:rsidRDefault="00CC370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spacing w:before="8"/>
                          <w:rPr>
                            <w:sz w:val="6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tabs>
                            <w:tab w:val="left" w:pos="3257"/>
                            <w:tab w:val="left" w:pos="6482"/>
                          </w:tabs>
                          <w:spacing w:before="1"/>
                          <w:ind w:right="-1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19-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Artesanías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position w:val="-2"/>
                            <w:sz w:val="8"/>
                          </w:rPr>
                          <w:t>20%</w:t>
                        </w:r>
                        <w:r>
                          <w:rPr>
                            <w:b/>
                            <w:w w:val="105"/>
                            <w:position w:val="-2"/>
                            <w:sz w:val="8"/>
                          </w:rPr>
                          <w:tab/>
                        </w:r>
                        <w:r>
                          <w:rPr>
                            <w:w w:val="105"/>
                            <w:sz w:val="9"/>
                          </w:rPr>
                          <w:t>6-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Autoadsc</w:t>
                        </w:r>
                        <w:proofErr w:type="spellEnd"/>
                      </w:p>
                      <w:p w:rsidR="00CC370E" w:rsidRDefault="00CC370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spacing w:before="78"/>
                          <w:ind w:left="4048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0%</w:t>
                        </w:r>
                      </w:p>
                      <w:p w:rsidR="00CC370E" w:rsidRDefault="00A46B56">
                        <w:pPr>
                          <w:pStyle w:val="TableParagraph"/>
                          <w:tabs>
                            <w:tab w:val="left" w:pos="7071"/>
                          </w:tabs>
                          <w:spacing w:before="54"/>
                          <w:ind w:right="3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18-</w:t>
                        </w:r>
                        <w:r>
                          <w:rPr>
                            <w:spacing w:val="-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Vestimenta</w:t>
                        </w:r>
                        <w:r>
                          <w:rPr>
                            <w:spacing w:val="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w w:val="105"/>
                            <w:position w:val="5"/>
                            <w:sz w:val="9"/>
                          </w:rPr>
                          <w:t>7- Usos</w:t>
                        </w:r>
                        <w:r>
                          <w:rPr>
                            <w:spacing w:val="-7"/>
                            <w:w w:val="105"/>
                            <w:position w:val="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5"/>
                            <w:sz w:val="9"/>
                          </w:rPr>
                          <w:t>y</w:t>
                        </w: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spacing w:before="1"/>
                          <w:rPr>
                            <w:sz w:val="13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tabs>
                            <w:tab w:val="left" w:pos="6667"/>
                          </w:tabs>
                          <w:spacing w:before="1"/>
                          <w:ind w:right="-29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17- Leyendas</w:t>
                        </w:r>
                        <w:r>
                          <w:rPr>
                            <w:spacing w:val="-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y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creencias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8- Trabajo</w:t>
                        </w:r>
                        <w:r>
                          <w:rPr>
                            <w:spacing w:val="-11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com</w:t>
                        </w:r>
                        <w:proofErr w:type="spellEnd"/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tabs>
                            <w:tab w:val="left" w:pos="5373"/>
                          </w:tabs>
                          <w:ind w:right="3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16-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Danza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9-</w:t>
                        </w:r>
                        <w:r>
                          <w:rPr>
                            <w:spacing w:val="-1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Medicina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spacing w:before="3"/>
                          <w:rPr>
                            <w:sz w:val="13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tabs>
                            <w:tab w:val="left" w:pos="5581"/>
                          </w:tabs>
                          <w:ind w:left="44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15- Música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(tradicional,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costumbre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tradicionales</w:t>
                        </w: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tabs>
                            <w:tab w:val="left" w:pos="4192"/>
                          </w:tabs>
                          <w:spacing w:line="163" w:lineRule="auto"/>
                          <w:ind w:left="37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14- Lugares sagrados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(cerros,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cuevas,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w w:val="105"/>
                            <w:position w:val="-4"/>
                            <w:sz w:val="9"/>
                          </w:rPr>
                          <w:t>11- Médicos</w:t>
                        </w:r>
                        <w:r>
                          <w:rPr>
                            <w:spacing w:val="-1"/>
                            <w:w w:val="105"/>
                            <w:position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-4"/>
                            <w:sz w:val="9"/>
                          </w:rPr>
                          <w:t>tradicionales</w:t>
                        </w:r>
                      </w:p>
                      <w:p w:rsidR="00CC370E" w:rsidRDefault="00A46B56">
                        <w:pPr>
                          <w:pStyle w:val="TableParagraph"/>
                          <w:spacing w:line="82" w:lineRule="exact"/>
                          <w:ind w:left="214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piedras…)</w:t>
                        </w:r>
                      </w:p>
                      <w:p w:rsidR="00CC370E" w:rsidRDefault="00A46B56">
                        <w:pPr>
                          <w:pStyle w:val="TableParagraph"/>
                          <w:tabs>
                            <w:tab w:val="left" w:pos="4661"/>
                          </w:tabs>
                          <w:spacing w:before="9"/>
                          <w:ind w:left="2420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13- Relación del ciclo</w:t>
                        </w:r>
                        <w:r>
                          <w:rPr>
                            <w:spacing w:val="-1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económico</w:t>
                        </w:r>
                        <w:r>
                          <w:rPr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con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12- Fiestas del pueblo: Patronal,</w:t>
                        </w:r>
                        <w:r>
                          <w:rPr>
                            <w:spacing w:val="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santos,</w:t>
                        </w:r>
                      </w:p>
                      <w:p w:rsidR="00CC370E" w:rsidRDefault="00A46B56">
                        <w:pPr>
                          <w:pStyle w:val="TableParagraph"/>
                          <w:tabs>
                            <w:tab w:val="left" w:pos="4859"/>
                          </w:tabs>
                          <w:spacing w:before="6"/>
                          <w:ind w:left="2918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ceremonias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carnaval, agrícola o</w:t>
                        </w:r>
                        <w:r>
                          <w:rPr>
                            <w:spacing w:val="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climática</w:t>
                        </w:r>
                      </w:p>
                    </w:tc>
                    <w:tc>
                      <w:tcPr>
                        <w:tcW w:w="1089" w:type="dxa"/>
                      </w:tcPr>
                      <w:p w:rsidR="00CC370E" w:rsidRDefault="00A46B56">
                        <w:pPr>
                          <w:pStyle w:val="TableParagraph"/>
                          <w:spacing w:before="12"/>
                          <w:ind w:left="30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130550010</w:t>
                        </w: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ind w:left="3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spacing w:before="4"/>
                          <w:rPr>
                            <w:sz w:val="8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spacing w:before="1"/>
                          <w:ind w:left="3"/>
                          <w:rPr>
                            <w:sz w:val="9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ripción</w:t>
                        </w:r>
                        <w:proofErr w:type="spellEnd"/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spacing w:before="88"/>
                          <w:ind w:left="-15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Costumbres para</w:t>
                        </w:r>
                        <w:r>
                          <w:rPr>
                            <w:spacing w:val="-1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resolver sus</w:t>
                        </w:r>
                      </w:p>
                      <w:p w:rsidR="00CC370E" w:rsidRDefault="00A46B56">
                        <w:pPr>
                          <w:pStyle w:val="TableParagraph"/>
                          <w:spacing w:before="6"/>
                          <w:ind w:left="15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conflictos</w:t>
                        </w: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spacing w:before="71"/>
                          <w:ind w:left="12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unitario</w:t>
                        </w:r>
                      </w:p>
                    </w:tc>
                  </w:tr>
                  <w:tr w:rsidR="00CC370E">
                    <w:trPr>
                      <w:trHeight w:val="45"/>
                    </w:trPr>
                    <w:tc>
                      <w:tcPr>
                        <w:tcW w:w="7683" w:type="dxa"/>
                      </w:tcPr>
                      <w:p w:rsidR="00CC370E" w:rsidRDefault="00CC370E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089" w:type="dxa"/>
                      </w:tcPr>
                      <w:p w:rsidR="00CC370E" w:rsidRDefault="00CC370E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CC370E">
                    <w:trPr>
                      <w:trHeight w:val="45"/>
                    </w:trPr>
                    <w:tc>
                      <w:tcPr>
                        <w:tcW w:w="7683" w:type="dxa"/>
                      </w:tcPr>
                      <w:p w:rsidR="00CC370E" w:rsidRDefault="00CC370E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089" w:type="dxa"/>
                      </w:tcPr>
                      <w:p w:rsidR="00CC370E" w:rsidRDefault="00CC370E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CC370E">
                    <w:trPr>
                      <w:trHeight w:val="2006"/>
                    </w:trPr>
                    <w:tc>
                      <w:tcPr>
                        <w:tcW w:w="7683" w:type="dxa"/>
                      </w:tcPr>
                      <w:p w:rsidR="00CC370E" w:rsidRDefault="00CC370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C370E" w:rsidRDefault="00CC370E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CC370E" w:rsidRDefault="00A46B56">
                        <w:pPr>
                          <w:pStyle w:val="TableParagraph"/>
                          <w:ind w:left="11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89" w:type="dxa"/>
                      </w:tcPr>
                      <w:p w:rsidR="00CC370E" w:rsidRDefault="00CC370E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CC370E">
                    <w:trPr>
                      <w:trHeight w:val="168"/>
                    </w:trPr>
                    <w:tc>
                      <w:tcPr>
                        <w:tcW w:w="8772" w:type="dxa"/>
                        <w:gridSpan w:val="2"/>
                      </w:tcPr>
                      <w:p w:rsidR="00CC370E" w:rsidRDefault="00A46B56">
                        <w:pPr>
                          <w:pStyle w:val="TableParagraph"/>
                          <w:spacing w:before="17" w:line="130" w:lineRule="exact"/>
                          <w:ind w:left="11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CC370E" w:rsidRDefault="00CC370E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0"/>
        </w:rPr>
        <w:t>OBTENIDO</w:t>
      </w:r>
      <w:r>
        <w:rPr>
          <w:w w:val="110"/>
          <w:sz w:val="10"/>
        </w:rPr>
        <w:tab/>
        <w:t>REQUERIDO</w:t>
      </w:r>
    </w:p>
    <w:sectPr w:rsidR="00CC370E"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C370E"/>
    <w:rsid w:val="00A46B56"/>
    <w:rsid w:val="00CC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579CE90"/>
  <w15:docId w15:val="{B3157A63-D96C-4808-8D2C-D2E21B73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936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2019-05-28T18:01:00Z</dcterms:created>
  <dcterms:modified xsi:type="dcterms:W3CDTF">2019-05-29T22:51:00Z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2019-05-28T00:00:00Z</vt:filetime>
  </property>
</Properties>
</file>