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AD9" w:rsidRDefault="000B4AD9">
      <w:pPr>
        <w:pStyle w:val="Textoindependiente"/>
        <w:rPr>
          <w:sz w:val="20"/>
        </w:rPr>
      </w:pPr>
    </w:p>
    <w:p w:rsidR="000B4AD9" w:rsidRDefault="005B4108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4CD72C32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spacing w:before="1"/>
        <w:rPr>
          <w:sz w:val="28"/>
        </w:rPr>
      </w:pPr>
    </w:p>
    <w:p w:rsidR="000B4AD9" w:rsidRDefault="005B4108">
      <w:pPr>
        <w:spacing w:before="82" w:line="490" w:lineRule="exact"/>
        <w:ind w:left="3664" w:right="4962"/>
        <w:jc w:val="center"/>
        <w:rPr>
          <w:b/>
          <w:sz w:val="44"/>
        </w:rPr>
      </w:pPr>
      <w:r>
        <w:rPr>
          <w:b/>
          <w:color w:val="231F20"/>
          <w:spacing w:val="-5"/>
          <w:sz w:val="44"/>
        </w:rPr>
        <w:t>Yerbabuena</w:t>
      </w:r>
    </w:p>
    <w:p w:rsidR="000B4AD9" w:rsidRDefault="005B4108">
      <w:pPr>
        <w:spacing w:line="260" w:lineRule="exact"/>
        <w:ind w:left="3664" w:right="4962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1416252</wp:posOffset>
            </wp:positionV>
            <wp:extent cx="5977761" cy="443198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761" cy="443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HGOMET022</w:t>
      </w: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spacing w:before="10"/>
        <w:rPr>
          <w:sz w:val="18"/>
        </w:rPr>
      </w:pPr>
    </w:p>
    <w:p w:rsidR="000B4AD9" w:rsidRDefault="005B4108">
      <w:pPr>
        <w:spacing w:before="90"/>
        <w:ind w:left="7180"/>
        <w:rPr>
          <w:sz w:val="24"/>
        </w:rPr>
      </w:pPr>
      <w:r>
        <w:rPr>
          <w:color w:val="231F20"/>
          <w:sz w:val="24"/>
        </w:rPr>
        <w:t>Yerbabuena: 130370104</w:t>
      </w:r>
    </w:p>
    <w:p w:rsidR="000B4AD9" w:rsidRDefault="000B4AD9">
      <w:pPr>
        <w:rPr>
          <w:sz w:val="24"/>
        </w:rPr>
        <w:sectPr w:rsidR="000B4AD9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5B4108">
      <w:pPr>
        <w:spacing w:before="218"/>
        <w:ind w:left="3664" w:right="4961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0B4AD9" w:rsidRDefault="000B4AD9">
      <w:pPr>
        <w:pStyle w:val="Textoindependiente"/>
        <w:rPr>
          <w:b/>
          <w:sz w:val="34"/>
        </w:rPr>
      </w:pPr>
    </w:p>
    <w:p w:rsidR="000B4AD9" w:rsidRDefault="005B4108">
      <w:pPr>
        <w:pStyle w:val="Ttulo1"/>
        <w:spacing w:before="196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>Yerbabuena</w:t>
      </w:r>
      <w:r>
        <w:t xml:space="preserve">, del Municipio de </w:t>
      </w:r>
      <w:proofErr w:type="spellStart"/>
      <w:r>
        <w:t>Metztitlán</w:t>
      </w:r>
      <w:proofErr w:type="spellEnd"/>
      <w:r>
        <w:t xml:space="preserve">, con </w:t>
      </w:r>
      <w:r>
        <w:t xml:space="preserve">clave INEGI </w:t>
      </w:r>
      <w:r>
        <w:rPr>
          <w:b/>
        </w:rPr>
        <w:t>130370104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HGOMET022</w:t>
      </w:r>
      <w:r>
        <w:t>.</w:t>
      </w:r>
    </w:p>
    <w:p w:rsidR="000B4AD9" w:rsidRDefault="000B4AD9">
      <w:pPr>
        <w:pStyle w:val="Textoindependiente"/>
        <w:spacing w:before="1"/>
        <w:rPr>
          <w:sz w:val="24"/>
        </w:rPr>
      </w:pPr>
    </w:p>
    <w:p w:rsidR="000B4AD9" w:rsidRDefault="005B4108">
      <w:pPr>
        <w:pStyle w:val="Textoindependiente"/>
        <w:ind w:left="401" w:right="1699" w:hanging="1"/>
        <w:jc w:val="both"/>
      </w:pPr>
      <w:r>
        <w:rPr>
          <w:b/>
        </w:rPr>
        <w:t xml:space="preserve">Yerbabuena </w:t>
      </w:r>
      <w:r>
        <w:t>mantiene una intensa vida social que es a</w:t>
      </w:r>
      <w:r>
        <w:t>rticulada por sus autoridades, mismas que son electas en Asambleas Generales para ostentar el cargo un año, a dichas asambleas son convocados los jefes de</w:t>
      </w:r>
      <w:r>
        <w:rPr>
          <w:spacing w:val="-1"/>
        </w:rPr>
        <w:t xml:space="preserve"> </w:t>
      </w:r>
      <w:r>
        <w:t>familia.</w:t>
      </w:r>
    </w:p>
    <w:p w:rsidR="000B4AD9" w:rsidRDefault="000B4AD9">
      <w:pPr>
        <w:pStyle w:val="Textoindependiente"/>
        <w:spacing w:before="11"/>
        <w:rPr>
          <w:sz w:val="21"/>
        </w:rPr>
      </w:pPr>
    </w:p>
    <w:p w:rsidR="000B4AD9" w:rsidRDefault="005B4108">
      <w:pPr>
        <w:pStyle w:val="Textoindependiente"/>
        <w:ind w:left="401" w:right="1697"/>
        <w:jc w:val="both"/>
      </w:pPr>
      <w:r>
        <w:t>Con un 73 por ciento de Hablantes de Lengua Indígena es evidente el uso y conocimiento de é</w:t>
      </w:r>
      <w:r>
        <w:t xml:space="preserve">sta como lengua materna, elevado porcentaje que señala la existencia de la transmisión generacional de la lengua como elemento </w:t>
      </w:r>
      <w:proofErr w:type="spellStart"/>
      <w:r>
        <w:t>identitario</w:t>
      </w:r>
      <w:proofErr w:type="spellEnd"/>
      <w:r>
        <w:t>.</w:t>
      </w:r>
    </w:p>
    <w:p w:rsidR="000B4AD9" w:rsidRDefault="000B4AD9">
      <w:pPr>
        <w:pStyle w:val="Textoindependiente"/>
        <w:spacing w:before="11"/>
        <w:rPr>
          <w:sz w:val="21"/>
        </w:rPr>
      </w:pPr>
    </w:p>
    <w:p w:rsidR="000B4AD9" w:rsidRDefault="005B4108">
      <w:pPr>
        <w:pStyle w:val="Textoindependiente"/>
        <w:ind w:left="401" w:right="1697"/>
        <w:jc w:val="both"/>
      </w:pPr>
      <w:r>
        <w:t>Las Fiestas Patronales, entendidas como prácticas culturales, están perdiendo fuerza y su carácter unificador, debido a que una parte importante de la población ha cambiado su credo religioso, por lo que su participación en la celebración de Fiestas Tradic</w:t>
      </w:r>
      <w:r>
        <w:t>ionales es nula. También se notó que otras ceremonias y ritos agrícolas ya no se realizan porque la agricultura ha tenido resultados poco satisfactorios, ocasionando que los medios de sobrevivencia sean dirigidos hacia la migración estatal y fuera del</w:t>
      </w:r>
      <w:r>
        <w:rPr>
          <w:spacing w:val="1"/>
        </w:rPr>
        <w:t xml:space="preserve"> </w:t>
      </w:r>
      <w:r>
        <w:t>país</w:t>
      </w:r>
      <w:r>
        <w:t>.</w:t>
      </w:r>
    </w:p>
    <w:p w:rsidR="000B4AD9" w:rsidRDefault="000B4AD9">
      <w:pPr>
        <w:pStyle w:val="Textoindependiente"/>
      </w:pPr>
    </w:p>
    <w:p w:rsidR="000B4AD9" w:rsidRDefault="005B4108">
      <w:pPr>
        <w:pStyle w:val="Textoindependiente"/>
        <w:ind w:left="401" w:right="1697"/>
        <w:jc w:val="both"/>
      </w:pPr>
      <w:r>
        <w:t>La impartición de justicia a través de “usos y costumbres” es cada vez menos frecuente, en virtud de que los Jueces han tenido problemas con las autoridades municipales, motivo por el cual gran parte de las faltas son remitidas a la cabecera municipal.</w:t>
      </w:r>
    </w:p>
    <w:p w:rsidR="000B4AD9" w:rsidRDefault="000B4AD9">
      <w:pPr>
        <w:pStyle w:val="Textoindependiente"/>
      </w:pPr>
    </w:p>
    <w:p w:rsidR="000B4AD9" w:rsidRDefault="005B4108">
      <w:pPr>
        <w:pStyle w:val="Textoindependiente"/>
        <w:ind w:left="401" w:right="1697"/>
        <w:jc w:val="both"/>
      </w:pPr>
      <w:r>
        <w:t>La apertura de centros de salud cercanos ha provocado que menos personas recurran a la medicina tradicional para curar sus males, de hecho,</w:t>
      </w:r>
      <w:r>
        <w:t xml:space="preserve"> los habitantes ya no manifestaron “enfermedades culturales” y las parteras han sido sustituidas por los médicos que </w:t>
      </w:r>
      <w:r>
        <w:t>atienden partos en instituciones de salud.</w:t>
      </w:r>
    </w:p>
    <w:p w:rsidR="000B4AD9" w:rsidRDefault="000B4AD9">
      <w:pPr>
        <w:jc w:val="both"/>
        <w:sectPr w:rsidR="000B4AD9">
          <w:pgSz w:w="12240" w:h="15840"/>
          <w:pgMar w:top="1060" w:right="0" w:bottom="280" w:left="1300" w:header="720" w:footer="720" w:gutter="0"/>
          <w:cols w:space="720"/>
        </w:sectPr>
      </w:pPr>
    </w:p>
    <w:p w:rsidR="005B4108" w:rsidRDefault="005B4108">
      <w:pPr>
        <w:pStyle w:val="Textoindependiente"/>
        <w:rPr>
          <w:sz w:val="20"/>
        </w:rPr>
      </w:pPr>
    </w:p>
    <w:p w:rsidR="005B4108" w:rsidRDefault="005B4108">
      <w:pPr>
        <w:pStyle w:val="Textoindependiente"/>
        <w:rPr>
          <w:sz w:val="20"/>
        </w:rPr>
      </w:pPr>
    </w:p>
    <w:p w:rsidR="005B4108" w:rsidRDefault="005B4108">
      <w:pPr>
        <w:pStyle w:val="Textoindependiente"/>
        <w:rPr>
          <w:sz w:val="20"/>
        </w:rPr>
      </w:pPr>
    </w:p>
    <w:p w:rsidR="005B4108" w:rsidRDefault="005B4108">
      <w:pPr>
        <w:pStyle w:val="Textoindependiente"/>
        <w:rPr>
          <w:sz w:val="20"/>
        </w:rPr>
      </w:pPr>
    </w:p>
    <w:p w:rsidR="005B4108" w:rsidRDefault="005B4108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0B4AD9">
        <w:trPr>
          <w:trHeight w:val="810"/>
        </w:trPr>
        <w:tc>
          <w:tcPr>
            <w:tcW w:w="8023" w:type="dxa"/>
            <w:gridSpan w:val="3"/>
          </w:tcPr>
          <w:p w:rsidR="000B4AD9" w:rsidRDefault="005B4108">
            <w:pPr>
              <w:pStyle w:val="TableParagraph"/>
              <w:spacing w:before="0" w:line="206" w:lineRule="exact"/>
              <w:ind w:left="3078" w:right="297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Yerbabuena,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</w:tr>
      <w:tr w:rsidR="000B4AD9">
        <w:trPr>
          <w:trHeight w:val="790"/>
        </w:trPr>
        <w:tc>
          <w:tcPr>
            <w:tcW w:w="4930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0B4AD9" w:rsidRDefault="000B4AD9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0B4AD9" w:rsidRDefault="005B4108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0B4AD9">
        <w:trPr>
          <w:trHeight w:val="201"/>
        </w:trPr>
        <w:tc>
          <w:tcPr>
            <w:tcW w:w="4930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0B4AD9" w:rsidRDefault="005B4108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0B4AD9" w:rsidRDefault="005B4108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HGOMET022</w:t>
            </w:r>
          </w:p>
        </w:tc>
      </w:tr>
      <w:tr w:rsidR="000B4AD9">
        <w:trPr>
          <w:trHeight w:val="392"/>
        </w:trPr>
        <w:tc>
          <w:tcPr>
            <w:tcW w:w="4930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0B4AD9" w:rsidRDefault="005B4108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0B4AD9" w:rsidRDefault="005B4108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130370104</w:t>
            </w:r>
          </w:p>
        </w:tc>
      </w:tr>
      <w:tr w:rsidR="000B4AD9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0B4AD9" w:rsidRDefault="005B4108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0B4AD9" w:rsidRDefault="005B4108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0B4AD9" w:rsidRDefault="005B4108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0B4AD9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0B4AD9" w:rsidRDefault="005B4108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0B4AD9" w:rsidRDefault="005B4108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0B4AD9">
        <w:trPr>
          <w:trHeight w:val="197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73.2%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B4AD9">
        <w:trPr>
          <w:trHeight w:val="197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B4AD9">
        <w:trPr>
          <w:trHeight w:val="197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0B4AD9">
        <w:trPr>
          <w:trHeight w:val="195"/>
        </w:trPr>
        <w:tc>
          <w:tcPr>
            <w:tcW w:w="4930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B4AD9" w:rsidRDefault="005B4108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B4AD9">
        <w:trPr>
          <w:trHeight w:val="197"/>
        </w:trPr>
        <w:tc>
          <w:tcPr>
            <w:tcW w:w="4930" w:type="dxa"/>
            <w:shd w:val="clear" w:color="auto" w:fill="FFFF00"/>
          </w:tcPr>
          <w:p w:rsidR="000B4AD9" w:rsidRDefault="005B4108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0B4AD9" w:rsidRDefault="005B4108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0B4AD9" w:rsidRDefault="005B4108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FFFF00"/>
          </w:tcPr>
          <w:p w:rsidR="000B4AD9" w:rsidRDefault="005B4108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FFFF00"/>
          </w:tcPr>
          <w:p w:rsidR="000B4AD9" w:rsidRDefault="005B4108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B4AD9">
        <w:trPr>
          <w:trHeight w:val="195"/>
        </w:trPr>
        <w:tc>
          <w:tcPr>
            <w:tcW w:w="4930" w:type="dxa"/>
            <w:shd w:val="clear" w:color="auto" w:fill="FFFF00"/>
          </w:tcPr>
          <w:p w:rsidR="000B4AD9" w:rsidRDefault="005B4108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0B4AD9" w:rsidRDefault="005B4108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0B4AD9" w:rsidRDefault="005B4108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0B4AD9">
        <w:trPr>
          <w:trHeight w:val="197"/>
        </w:trPr>
        <w:tc>
          <w:tcPr>
            <w:tcW w:w="4930" w:type="dxa"/>
            <w:shd w:val="clear" w:color="auto" w:fill="F9BE8F"/>
          </w:tcPr>
          <w:p w:rsidR="000B4AD9" w:rsidRDefault="005B4108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0B4AD9" w:rsidRDefault="005B4108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0B4AD9" w:rsidRDefault="005B4108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F9BE8F"/>
          </w:tcPr>
          <w:p w:rsidR="000B4AD9" w:rsidRDefault="005B4108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0B4AD9">
        <w:trPr>
          <w:trHeight w:val="196"/>
        </w:trPr>
        <w:tc>
          <w:tcPr>
            <w:tcW w:w="4930" w:type="dxa"/>
            <w:shd w:val="clear" w:color="auto" w:fill="F9BE8F"/>
          </w:tcPr>
          <w:p w:rsidR="000B4AD9" w:rsidRDefault="005B4108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0B4AD9" w:rsidRDefault="005B4108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0B4AD9" w:rsidRDefault="005B4108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0B4AD9">
        <w:trPr>
          <w:trHeight w:val="195"/>
        </w:trPr>
        <w:tc>
          <w:tcPr>
            <w:tcW w:w="4930" w:type="dxa"/>
            <w:shd w:val="clear" w:color="auto" w:fill="F9BE8F"/>
          </w:tcPr>
          <w:p w:rsidR="000B4AD9" w:rsidRDefault="005B4108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0B4AD9" w:rsidRDefault="005B4108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0B4AD9" w:rsidRDefault="005B4108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B4AD9">
        <w:trPr>
          <w:trHeight w:val="199"/>
        </w:trPr>
        <w:tc>
          <w:tcPr>
            <w:tcW w:w="4930" w:type="dxa"/>
            <w:shd w:val="clear" w:color="auto" w:fill="DCE6F0"/>
          </w:tcPr>
          <w:p w:rsidR="000B4AD9" w:rsidRDefault="005B4108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0B4AD9" w:rsidRDefault="005B4108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0B4AD9" w:rsidRDefault="005B4108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B4AD9">
        <w:trPr>
          <w:trHeight w:val="3343"/>
        </w:trPr>
        <w:tc>
          <w:tcPr>
            <w:tcW w:w="4930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5B4108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0B4AD9">
        <w:trPr>
          <w:trHeight w:val="199"/>
        </w:trPr>
        <w:tc>
          <w:tcPr>
            <w:tcW w:w="8023" w:type="dxa"/>
            <w:gridSpan w:val="3"/>
          </w:tcPr>
          <w:p w:rsidR="000B4AD9" w:rsidRDefault="005B4108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0B4AD9">
        <w:trPr>
          <w:trHeight w:val="175"/>
        </w:trPr>
        <w:tc>
          <w:tcPr>
            <w:tcW w:w="4930" w:type="dxa"/>
          </w:tcPr>
          <w:p w:rsidR="000B4AD9" w:rsidRDefault="005B4108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0B4AD9" w:rsidRDefault="000B4AD9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0B4AD9" w:rsidRDefault="000B4AD9">
      <w:pPr>
        <w:rPr>
          <w:sz w:val="10"/>
        </w:rPr>
        <w:sectPr w:rsidR="000B4AD9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0B4AD9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0B4AD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5B4108">
            <w:pPr>
              <w:pStyle w:val="TableParagraph"/>
              <w:spacing w:before="0" w:line="206" w:lineRule="exact"/>
              <w:ind w:left="77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Yerbabuena,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0B4AD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0B4AD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0B4AD9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0B4AD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0B4AD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5B4108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5B4108">
            <w:pPr>
              <w:pStyle w:val="TableParagraph"/>
              <w:spacing w:before="51" w:line="240" w:lineRule="auto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HGOMET022</w:t>
            </w:r>
          </w:p>
        </w:tc>
      </w:tr>
      <w:tr w:rsidR="000B4AD9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0B4AD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0B4AD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5B4108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B4AD9" w:rsidRDefault="005B4108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130370104</w:t>
            </w:r>
          </w:p>
        </w:tc>
      </w:tr>
      <w:tr w:rsidR="000B4AD9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B4AD9" w:rsidRDefault="000B4AD9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B4AD9" w:rsidRDefault="000B4AD9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B4AD9" w:rsidRDefault="005B4108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B4AD9" w:rsidRDefault="000B4AD9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0B4AD9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0B4AD9" w:rsidRDefault="005B4108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0B4AD9" w:rsidRDefault="005B4108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0B4AD9" w:rsidRDefault="005B4108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73%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0B4AD9" w:rsidRDefault="005B4108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73.2%</w:t>
            </w: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5B4108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5B4108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shd w:val="clear" w:color="auto" w:fill="92D050"/>
          </w:tcPr>
          <w:p w:rsidR="000B4AD9" w:rsidRDefault="005B4108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0B4AD9" w:rsidRDefault="005B4108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0B4AD9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shd w:val="clear" w:color="auto" w:fill="92D050"/>
          </w:tcPr>
          <w:p w:rsidR="000B4AD9" w:rsidRDefault="005B4108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0B4AD9" w:rsidRDefault="005B4108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B4AD9" w:rsidRDefault="005B4108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shd w:val="clear" w:color="auto" w:fill="92D050"/>
          </w:tcPr>
          <w:p w:rsidR="000B4AD9" w:rsidRDefault="005B4108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0B4AD9" w:rsidRDefault="005B4108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shd w:val="clear" w:color="auto" w:fill="92D050"/>
          </w:tcPr>
          <w:p w:rsidR="000B4AD9" w:rsidRDefault="005B4108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0B4AD9" w:rsidRDefault="005B4108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0B4AD9" w:rsidRDefault="005B4108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shd w:val="clear" w:color="auto" w:fill="92D050"/>
          </w:tcPr>
          <w:p w:rsidR="000B4AD9" w:rsidRDefault="005B4108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0B4AD9" w:rsidRDefault="005B4108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0B4AD9" w:rsidRDefault="000B4AD9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0B4AD9" w:rsidRDefault="005B4108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shd w:val="clear" w:color="auto" w:fill="FFFF00"/>
          </w:tcPr>
          <w:p w:rsidR="000B4AD9" w:rsidRDefault="005B4108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0B4AD9" w:rsidRDefault="005B4108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B4AD9">
        <w:trPr>
          <w:trHeight w:val="181"/>
        </w:trPr>
        <w:tc>
          <w:tcPr>
            <w:tcW w:w="2579" w:type="dxa"/>
            <w:shd w:val="clear" w:color="auto" w:fill="FFFF00"/>
          </w:tcPr>
          <w:p w:rsidR="000B4AD9" w:rsidRDefault="005B4108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0B4AD9" w:rsidRDefault="005B4108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shd w:val="clear" w:color="auto" w:fill="F9BE8F"/>
          </w:tcPr>
          <w:p w:rsidR="000B4AD9" w:rsidRDefault="005B4108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9BE8F"/>
          </w:tcPr>
          <w:p w:rsidR="000B4AD9" w:rsidRDefault="005B4108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0B4AD9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5B4108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5B4108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shd w:val="clear" w:color="auto" w:fill="F9BE8F"/>
          </w:tcPr>
          <w:p w:rsidR="000B4AD9" w:rsidRDefault="005B4108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0B4AD9" w:rsidRDefault="005B4108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0B4AD9" w:rsidRDefault="000B4AD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B4AD9" w:rsidRDefault="000B4AD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B4AD9" w:rsidRDefault="005B4108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0B4AD9" w:rsidRDefault="005B4108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0B4AD9" w:rsidRDefault="005B4108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0B4AD9" w:rsidRDefault="000B4AD9">
            <w:pPr>
              <w:rPr>
                <w:sz w:val="2"/>
                <w:szCs w:val="2"/>
              </w:rPr>
            </w:pPr>
          </w:p>
        </w:tc>
      </w:tr>
      <w:tr w:rsidR="000B4AD9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0B4AD9" w:rsidRDefault="005B4108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0B4AD9" w:rsidRDefault="005B4108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58048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0B4AD9" w:rsidRDefault="000B4AD9">
      <w:pPr>
        <w:rPr>
          <w:sz w:val="2"/>
          <w:szCs w:val="2"/>
        </w:rPr>
        <w:sectPr w:rsidR="000B4AD9">
          <w:pgSz w:w="12240" w:h="15840"/>
          <w:pgMar w:top="1060" w:right="0" w:bottom="280" w:left="1300" w:header="720" w:footer="720" w:gutter="0"/>
          <w:cols w:space="720"/>
        </w:sect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spacing w:before="8"/>
        <w:rPr>
          <w:sz w:val="20"/>
        </w:rPr>
      </w:pPr>
    </w:p>
    <w:p w:rsidR="000B4AD9" w:rsidRDefault="005B4108">
      <w:pPr>
        <w:spacing w:before="99"/>
        <w:ind w:left="3664" w:right="4738"/>
        <w:jc w:val="center"/>
        <w:rPr>
          <w:b/>
          <w:sz w:val="18"/>
        </w:rPr>
      </w:pPr>
      <w:r>
        <w:rPr>
          <w:b/>
          <w:w w:val="105"/>
          <w:sz w:val="18"/>
        </w:rPr>
        <w:t xml:space="preserve">Yerbabuena,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0B4AD9" w:rsidRDefault="000B4AD9">
      <w:pPr>
        <w:pStyle w:val="Textoindependiente"/>
        <w:spacing w:before="11"/>
        <w:rPr>
          <w:b/>
          <w:sz w:val="24"/>
        </w:rPr>
      </w:pPr>
    </w:p>
    <w:p w:rsidR="000B4AD9" w:rsidRDefault="005B4108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HGOMET022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130370104</w:t>
      </w:r>
    </w:p>
    <w:p w:rsidR="000B4AD9" w:rsidRDefault="000B4AD9">
      <w:pPr>
        <w:spacing w:line="278" w:lineRule="auto"/>
        <w:rPr>
          <w:sz w:val="14"/>
        </w:rPr>
        <w:sectPr w:rsidR="000B4AD9">
          <w:pgSz w:w="12240" w:h="15840"/>
          <w:pgMar w:top="1060" w:right="0" w:bottom="280" w:left="1300" w:header="720" w:footer="720" w:gutter="0"/>
          <w:cols w:space="720"/>
        </w:sectPr>
      </w:pPr>
    </w:p>
    <w:p w:rsidR="000B4AD9" w:rsidRDefault="005B4108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0B4AD9" w:rsidRDefault="005B4108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1.7pt;margin-top:5.8pt;width:290.5pt;height:289.85pt;z-index:-253059073;mso-position-horizontal-relative:page" coordorigin="3234,116" coordsize="5810,5797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4018;top:508;width:4966;height:3490" coordorigin="4019,508" coordsize="4966,3490" o:spt="100" adj="0,,0" path="m4632,544r-613,499l4079,1956r1352,921l6142,3025r2735,973l8459,3183r459,-655l6443,2528,6768,900r-626,l4632,544xm8265,1043l6443,2528r2475,l8985,2434,7430,2356,8265,1043xm6846,508l6142,900r626,l6846,508xe" fillcolor="#9bba58" stroked="f">
              <v:stroke joinstyle="round"/>
              <v:formulas/>
              <v:path arrowok="t" o:connecttype="segments"/>
            </v:shape>
            <v:shape id="_x0000_s1034" style="position:absolute;left:4018;top:508;width:4966;height:3956" coordorigin="4019,508" coordsize="4966,3956" path="m6142,900l6846,508,6443,2528,8265,1043,7430,2356r1555,78l8459,3183r418,815l6142,3025r198,1438l6142,3025,4774,3511,6142,3025,5431,2877,4079,1956r-60,-913l4632,544,6142,900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0B4AD9" w:rsidRDefault="005B4108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0B4AD9" w:rsidRDefault="000B4AD9">
      <w:pPr>
        <w:rPr>
          <w:sz w:val="9"/>
        </w:rPr>
        <w:sectPr w:rsidR="000B4AD9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0B4AD9" w:rsidRDefault="005B4108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0B4AD9" w:rsidRDefault="005B4108">
      <w:pPr>
        <w:spacing w:before="162"/>
        <w:ind w:left="3388" w:right="4962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0B4AD9" w:rsidRDefault="005B4108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0B4AD9" w:rsidRDefault="005B4108">
      <w:pPr>
        <w:spacing w:before="224"/>
        <w:ind w:left="3388" w:right="4962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0B4AD9" w:rsidRDefault="005B4108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0B4AD9" w:rsidRDefault="005B4108">
      <w:pPr>
        <w:spacing w:before="132"/>
        <w:ind w:left="3388" w:right="4962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0B4AD9" w:rsidRDefault="000B4AD9">
      <w:pPr>
        <w:jc w:val="center"/>
        <w:rPr>
          <w:sz w:val="8"/>
        </w:rPr>
        <w:sectPr w:rsidR="000B4AD9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0B4AD9" w:rsidRDefault="000B4AD9">
      <w:pPr>
        <w:pStyle w:val="Textoindependiente"/>
        <w:rPr>
          <w:b/>
          <w:sz w:val="10"/>
        </w:rPr>
      </w:pPr>
    </w:p>
    <w:p w:rsidR="000B4AD9" w:rsidRDefault="000B4AD9">
      <w:pPr>
        <w:pStyle w:val="Textoindependiente"/>
        <w:rPr>
          <w:b/>
          <w:sz w:val="10"/>
        </w:rPr>
      </w:pPr>
    </w:p>
    <w:p w:rsidR="000B4AD9" w:rsidRDefault="000B4AD9">
      <w:pPr>
        <w:pStyle w:val="Textoindependiente"/>
        <w:rPr>
          <w:b/>
          <w:sz w:val="10"/>
        </w:rPr>
      </w:pPr>
    </w:p>
    <w:p w:rsidR="000B4AD9" w:rsidRDefault="000B4AD9">
      <w:pPr>
        <w:pStyle w:val="Textoindependiente"/>
        <w:spacing w:before="10"/>
        <w:rPr>
          <w:b/>
          <w:sz w:val="8"/>
        </w:rPr>
      </w:pPr>
    </w:p>
    <w:p w:rsidR="000B4AD9" w:rsidRDefault="005B4108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spacing w:before="4"/>
        <w:rPr>
          <w:sz w:val="12"/>
        </w:rPr>
      </w:pPr>
    </w:p>
    <w:p w:rsidR="000B4AD9" w:rsidRDefault="005B4108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1"/>
        </w:rPr>
      </w:pPr>
    </w:p>
    <w:p w:rsidR="000B4AD9" w:rsidRDefault="005B4108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spacing w:before="6"/>
        <w:rPr>
          <w:sz w:val="14"/>
        </w:rPr>
      </w:pPr>
    </w:p>
    <w:p w:rsidR="000B4AD9" w:rsidRDefault="005B4108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spacing w:before="2"/>
        <w:rPr>
          <w:sz w:val="13"/>
        </w:rPr>
      </w:pPr>
    </w:p>
    <w:p w:rsidR="000B4AD9" w:rsidRDefault="005B4108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0B4AD9" w:rsidRDefault="005B4108">
      <w:pPr>
        <w:pStyle w:val="Textoindependiente"/>
        <w:rPr>
          <w:sz w:val="8"/>
        </w:rPr>
      </w:pPr>
      <w:r>
        <w:br w:type="column"/>
      </w:r>
    </w:p>
    <w:p w:rsidR="000B4AD9" w:rsidRDefault="000B4AD9">
      <w:pPr>
        <w:pStyle w:val="Textoindependiente"/>
        <w:rPr>
          <w:sz w:val="8"/>
        </w:rPr>
      </w:pPr>
    </w:p>
    <w:p w:rsidR="000B4AD9" w:rsidRDefault="000B4AD9">
      <w:pPr>
        <w:pStyle w:val="Textoindependiente"/>
        <w:rPr>
          <w:sz w:val="8"/>
        </w:rPr>
      </w:pPr>
    </w:p>
    <w:p w:rsidR="000B4AD9" w:rsidRDefault="000B4AD9">
      <w:pPr>
        <w:pStyle w:val="Textoindependiente"/>
        <w:rPr>
          <w:sz w:val="8"/>
        </w:rPr>
      </w:pPr>
    </w:p>
    <w:p w:rsidR="000B4AD9" w:rsidRDefault="000B4AD9">
      <w:pPr>
        <w:pStyle w:val="Textoindependiente"/>
        <w:spacing w:before="6"/>
        <w:rPr>
          <w:sz w:val="10"/>
        </w:rPr>
      </w:pPr>
    </w:p>
    <w:p w:rsidR="000B4AD9" w:rsidRDefault="005B4108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0B4AD9" w:rsidRDefault="000B4AD9">
      <w:pPr>
        <w:pStyle w:val="Textoindependiente"/>
        <w:rPr>
          <w:b/>
          <w:sz w:val="8"/>
        </w:rPr>
      </w:pPr>
    </w:p>
    <w:p w:rsidR="000B4AD9" w:rsidRDefault="000B4AD9">
      <w:pPr>
        <w:pStyle w:val="Textoindependiente"/>
        <w:rPr>
          <w:b/>
          <w:sz w:val="8"/>
        </w:rPr>
      </w:pPr>
    </w:p>
    <w:p w:rsidR="000B4AD9" w:rsidRDefault="000B4AD9">
      <w:pPr>
        <w:pStyle w:val="Textoindependiente"/>
        <w:rPr>
          <w:b/>
          <w:sz w:val="8"/>
        </w:rPr>
      </w:pPr>
    </w:p>
    <w:p w:rsidR="000B4AD9" w:rsidRDefault="000B4AD9">
      <w:pPr>
        <w:pStyle w:val="Textoindependiente"/>
        <w:rPr>
          <w:b/>
          <w:sz w:val="8"/>
        </w:rPr>
      </w:pPr>
    </w:p>
    <w:p w:rsidR="000B4AD9" w:rsidRDefault="000B4AD9">
      <w:pPr>
        <w:pStyle w:val="Textoindependiente"/>
        <w:spacing w:before="6"/>
        <w:rPr>
          <w:b/>
          <w:sz w:val="10"/>
        </w:rPr>
      </w:pPr>
    </w:p>
    <w:p w:rsidR="000B4AD9" w:rsidRDefault="005B4108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0B4AD9" w:rsidRDefault="005B4108">
      <w:pPr>
        <w:pStyle w:val="Textoindependiente"/>
        <w:rPr>
          <w:b/>
          <w:sz w:val="10"/>
        </w:rPr>
      </w:pPr>
      <w:r>
        <w:br w:type="column"/>
      </w:r>
    </w:p>
    <w:p w:rsidR="000B4AD9" w:rsidRDefault="000B4AD9">
      <w:pPr>
        <w:pStyle w:val="Textoindependiente"/>
        <w:rPr>
          <w:b/>
          <w:sz w:val="10"/>
        </w:rPr>
      </w:pPr>
    </w:p>
    <w:p w:rsidR="000B4AD9" w:rsidRDefault="000B4AD9">
      <w:pPr>
        <w:pStyle w:val="Textoindependiente"/>
        <w:rPr>
          <w:b/>
          <w:sz w:val="10"/>
        </w:rPr>
      </w:pPr>
    </w:p>
    <w:p w:rsidR="000B4AD9" w:rsidRDefault="000B4AD9">
      <w:pPr>
        <w:pStyle w:val="Textoindependiente"/>
        <w:spacing w:before="10"/>
        <w:rPr>
          <w:b/>
          <w:sz w:val="8"/>
        </w:rPr>
      </w:pPr>
    </w:p>
    <w:p w:rsidR="000B4AD9" w:rsidRDefault="005B4108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5B4108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5B4108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spacing w:before="6"/>
        <w:rPr>
          <w:sz w:val="14"/>
        </w:rPr>
      </w:pPr>
    </w:p>
    <w:p w:rsidR="000B4AD9" w:rsidRDefault="005B4108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rPr>
          <w:sz w:val="10"/>
        </w:rPr>
      </w:pPr>
    </w:p>
    <w:p w:rsidR="000B4AD9" w:rsidRDefault="000B4AD9">
      <w:pPr>
        <w:pStyle w:val="Textoindependiente"/>
        <w:spacing w:before="3"/>
        <w:rPr>
          <w:sz w:val="13"/>
        </w:rPr>
      </w:pPr>
    </w:p>
    <w:p w:rsidR="000B4AD9" w:rsidRDefault="005B4108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0B4AD9" w:rsidRDefault="000B4AD9">
      <w:pPr>
        <w:rPr>
          <w:sz w:val="9"/>
        </w:rPr>
        <w:sectPr w:rsidR="000B4AD9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0B4AD9" w:rsidRDefault="000B4AD9">
      <w:pPr>
        <w:pStyle w:val="Textoindependiente"/>
        <w:spacing w:before="10"/>
        <w:rPr>
          <w:sz w:val="14"/>
        </w:rPr>
      </w:pPr>
    </w:p>
    <w:p w:rsidR="000B4AD9" w:rsidRDefault="000B4AD9">
      <w:pPr>
        <w:rPr>
          <w:sz w:val="14"/>
        </w:rPr>
        <w:sectPr w:rsidR="000B4AD9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0B4AD9" w:rsidRDefault="000B4AD9">
      <w:pPr>
        <w:pStyle w:val="Textoindependiente"/>
        <w:spacing w:before="8"/>
        <w:rPr>
          <w:sz w:val="8"/>
        </w:rPr>
      </w:pPr>
    </w:p>
    <w:p w:rsidR="000B4AD9" w:rsidRDefault="005B4108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0B4AD9" w:rsidRDefault="005B4108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0B4AD9" w:rsidRDefault="005B4108">
      <w:pPr>
        <w:pStyle w:val="Textoindependiente"/>
        <w:spacing w:before="3"/>
        <w:rPr>
          <w:sz w:val="13"/>
        </w:rPr>
      </w:pPr>
      <w:r>
        <w:br w:type="column"/>
      </w:r>
    </w:p>
    <w:p w:rsidR="000B4AD9" w:rsidRDefault="005B4108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0B4AD9" w:rsidRDefault="000B4AD9">
      <w:pPr>
        <w:rPr>
          <w:sz w:val="9"/>
        </w:rPr>
        <w:sectPr w:rsidR="000B4AD9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0B4AD9" w:rsidRDefault="005B4108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0B4AD9" w:rsidRDefault="005B4108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0B4AD9" w:rsidRDefault="005B4108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0B4AD9" w:rsidRDefault="005B4108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</w:t>
      </w:r>
      <w:r>
        <w:rPr>
          <w:w w:val="105"/>
          <w:sz w:val="9"/>
        </w:rPr>
        <w:t>ca</w:t>
      </w:r>
    </w:p>
    <w:p w:rsidR="000B4AD9" w:rsidRDefault="000B4AD9">
      <w:pPr>
        <w:jc w:val="center"/>
        <w:rPr>
          <w:sz w:val="9"/>
        </w:rPr>
        <w:sectPr w:rsidR="000B4AD9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spacing w:before="8"/>
        <w:rPr>
          <w:sz w:val="18"/>
        </w:rPr>
      </w:pPr>
    </w:p>
    <w:p w:rsidR="000B4AD9" w:rsidRDefault="005B4108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54976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rPr>
          <w:sz w:val="20"/>
        </w:rPr>
      </w:pPr>
    </w:p>
    <w:p w:rsidR="000B4AD9" w:rsidRDefault="000B4AD9">
      <w:pPr>
        <w:pStyle w:val="Textoindependiente"/>
        <w:spacing w:before="7"/>
        <w:rPr>
          <w:sz w:val="18"/>
        </w:rPr>
      </w:pPr>
    </w:p>
    <w:p w:rsidR="000B4AD9" w:rsidRDefault="005B4108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0B4AD9" w:rsidRDefault="005B4108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0B4AD9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F60EC"/>
    <w:multiLevelType w:val="hybridMultilevel"/>
    <w:tmpl w:val="1DEA22CA"/>
    <w:lvl w:ilvl="0" w:tplc="241A86AE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4AB0C1CC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326E15E8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AAA4C53C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0422D826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AFF83DD2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1C600678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9762EE10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8A927B16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B4AD9"/>
    <w:rsid w:val="000B4AD9"/>
    <w:rsid w:val="005B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3A19E2FE"/>
  <w15:docId w15:val="{A788813A-92B4-4CCA-823C-482847E80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1155</Words>
  <Characters>6358</Characters>
  <Application>Microsoft Office Word</Application>
  <DocSecurity>0</DocSecurity>
  <Lines>52</Lines>
  <Paragraphs>14</Paragraphs>
  <ScaleCrop>false</ScaleCrop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2019-05-28T17:46:00Z</dcterms:created>
  <dcterms:modified xsi:type="dcterms:W3CDTF">2019-05-29T20:43:00Z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