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8E" w:rsidRDefault="00684FFD">
      <w:pPr>
        <w:spacing w:after="0" w:line="259" w:lineRule="auto"/>
        <w:ind w:left="3514" w:right="0" w:firstLine="0"/>
        <w:jc w:val="left"/>
      </w:pPr>
      <w:proofErr w:type="spellStart"/>
      <w:r>
        <w:rPr>
          <w:b/>
          <w:color w:val="231F20"/>
          <w:sz w:val="44"/>
        </w:rPr>
        <w:t>Orizabita</w:t>
      </w:r>
      <w:proofErr w:type="spellEnd"/>
    </w:p>
    <w:p w:rsidR="00BF358E" w:rsidRDefault="00684FFD">
      <w:pPr>
        <w:spacing w:after="1648" w:line="259" w:lineRule="auto"/>
        <w:ind w:left="3322" w:right="0" w:firstLine="0"/>
        <w:jc w:val="left"/>
      </w:pPr>
      <w:r>
        <w:rPr>
          <w:color w:val="231F20"/>
          <w:sz w:val="24"/>
        </w:rPr>
        <w:t>CCIEH: HGOIXM069</w:t>
      </w:r>
    </w:p>
    <w:p w:rsidR="00BF358E" w:rsidRDefault="00684FFD">
      <w:pPr>
        <w:spacing w:after="2156" w:line="259" w:lineRule="auto"/>
        <w:ind w:left="-284" w:right="0" w:firstLine="0"/>
        <w:jc w:val="left"/>
      </w:pPr>
      <w:r>
        <w:rPr>
          <w:noProof/>
        </w:rPr>
        <w:drawing>
          <wp:inline distT="0" distB="0" distL="0" distR="0">
            <wp:extent cx="5974081" cy="4431793"/>
            <wp:effectExtent l="0" t="0" r="0" b="0"/>
            <wp:docPr id="10414" name="Picture 10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" name="Picture 10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4081" cy="44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8E" w:rsidRDefault="00684FFD">
      <w:pPr>
        <w:spacing w:after="0" w:line="259" w:lineRule="auto"/>
        <w:ind w:left="0" w:right="0" w:firstLine="0"/>
        <w:jc w:val="right"/>
      </w:pPr>
      <w:proofErr w:type="spellStart"/>
      <w:r>
        <w:rPr>
          <w:color w:val="231F20"/>
          <w:sz w:val="24"/>
        </w:rPr>
        <w:t>Orizabita</w:t>
      </w:r>
      <w:proofErr w:type="spellEnd"/>
      <w:r>
        <w:rPr>
          <w:color w:val="231F20"/>
          <w:sz w:val="24"/>
        </w:rPr>
        <w:t>: 130300034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684FFD" w:rsidRDefault="00684FFD">
      <w:pPr>
        <w:spacing w:after="72" w:line="259" w:lineRule="auto"/>
        <w:ind w:left="0" w:right="230" w:firstLine="0"/>
        <w:jc w:val="center"/>
        <w:rPr>
          <w:b/>
        </w:rPr>
      </w:pPr>
    </w:p>
    <w:p w:rsidR="00684FFD" w:rsidRDefault="00684FFD">
      <w:pPr>
        <w:spacing w:after="72" w:line="259" w:lineRule="auto"/>
        <w:ind w:left="0" w:right="230" w:firstLine="0"/>
        <w:jc w:val="center"/>
        <w:rPr>
          <w:b/>
        </w:rPr>
      </w:pPr>
    </w:p>
    <w:p w:rsidR="00BF358E" w:rsidRDefault="00684FFD">
      <w:pPr>
        <w:spacing w:after="72" w:line="259" w:lineRule="auto"/>
        <w:ind w:left="0" w:right="230" w:firstLine="0"/>
        <w:jc w:val="center"/>
      </w:pPr>
      <w:r>
        <w:rPr>
          <w:b/>
        </w:rPr>
        <w:t xml:space="preserve"> </w:t>
      </w:r>
    </w:p>
    <w:p w:rsidR="00BF358E" w:rsidRDefault="00684FFD">
      <w:pPr>
        <w:pStyle w:val="Ttulo1"/>
      </w:pPr>
      <w:r>
        <w:t xml:space="preserve">DICTAMEN </w:t>
      </w:r>
    </w:p>
    <w:p w:rsidR="00BF358E" w:rsidRDefault="00684FFD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F358E" w:rsidRDefault="00684FFD">
      <w:pPr>
        <w:spacing w:after="2" w:line="248" w:lineRule="auto"/>
        <w:ind w:left="0" w:right="282" w:firstLine="0"/>
      </w:pPr>
      <w:r>
        <w:rPr>
          <w:sz w:val="24"/>
        </w:rP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rPr>
          <w:sz w:val="24"/>
        </w:rP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Orizabita</w:t>
      </w:r>
      <w:proofErr w:type="spellEnd"/>
      <w:r>
        <w:rPr>
          <w:b/>
          <w:sz w:val="32"/>
        </w:rPr>
        <w:t xml:space="preserve"> </w:t>
      </w:r>
      <w:r>
        <w:rPr>
          <w:sz w:val="24"/>
        </w:rPr>
        <w:t>del Municipio de Ixmiquilpan, con c</w:t>
      </w:r>
      <w:r>
        <w:rPr>
          <w:sz w:val="24"/>
        </w:rPr>
        <w:t>lave INEGI</w:t>
      </w:r>
      <w:r>
        <w:rPr>
          <w:b/>
          <w:sz w:val="24"/>
        </w:rPr>
        <w:t xml:space="preserve"> 130300034</w:t>
      </w:r>
      <w:r>
        <w:rPr>
          <w:sz w:val="24"/>
        </w:rPr>
        <w:t xml:space="preserve"> reúne las estructuras sociales y culturales para ser considerada como </w:t>
      </w:r>
      <w:r>
        <w:rPr>
          <w:b/>
          <w:sz w:val="24"/>
        </w:rPr>
        <w:t>INDÍGENA</w:t>
      </w:r>
      <w:r>
        <w:rPr>
          <w:sz w:val="24"/>
        </w:rPr>
        <w:t xml:space="preserve"> y ser incluida en el </w:t>
      </w:r>
      <w:r>
        <w:rPr>
          <w:b/>
          <w:sz w:val="24"/>
        </w:rPr>
        <w:t>Catálogo de Comunidades Indígenas del Estado de Hidalgo</w:t>
      </w:r>
      <w:r>
        <w:rPr>
          <w:sz w:val="24"/>
        </w:rPr>
        <w:t xml:space="preserve"> con la clave </w:t>
      </w:r>
      <w:r>
        <w:rPr>
          <w:b/>
          <w:sz w:val="24"/>
        </w:rPr>
        <w:t>HGOIXM069</w:t>
      </w:r>
      <w:r>
        <w:rPr>
          <w:sz w:val="24"/>
        </w:rPr>
        <w:t xml:space="preserve">.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F358E" w:rsidRDefault="00684FFD">
      <w:pPr>
        <w:ind w:left="-5" w:right="269"/>
      </w:pPr>
      <w:proofErr w:type="spellStart"/>
      <w:r>
        <w:rPr>
          <w:b/>
        </w:rPr>
        <w:t>Orizabita</w:t>
      </w:r>
      <w:proofErr w:type="spellEnd"/>
      <w:r>
        <w:rPr>
          <w:b/>
        </w:rPr>
        <w:t xml:space="preserve"> </w:t>
      </w:r>
      <w:r>
        <w:t>mantiene una intensa vida social, articula</w:t>
      </w:r>
      <w:r>
        <w:t xml:space="preserve">da por sus autoridades electas para ostentar el cargo por un año (o más dependiendo del cargo) en Asambleas Generales, a las que son convocados los ciudadanos. 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358E" w:rsidRDefault="00684FFD">
      <w:pPr>
        <w:ind w:left="-5" w:right="269"/>
      </w:pPr>
      <w:r>
        <w:t xml:space="preserve">Con un significativo 53 por ciento de Hablantes de Lengua Indígena, se advierte que ésta es </w:t>
      </w:r>
      <w:r>
        <w:t>utilizada sólo por las personas mayores, jóvenes y algunos niños. No obstante, buena parte de estos infantes están abandonando la lengua a pesar de que en la comunidad existen escuelas bilingües; algunas personas manifestaron que esto se debe a que no se u</w:t>
      </w:r>
      <w:r>
        <w:t xml:space="preserve">sa en espacios públicos. 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358E" w:rsidRDefault="00684FFD">
      <w:pPr>
        <w:ind w:left="-5" w:right="269"/>
      </w:pPr>
      <w:r>
        <w:t>Sobre las prácticas culturales, se observa que la Fiesta Patronal prevalece y en sí misma representa un espacio que unifica a la población. También se constató realización de algunas ceremonias y ritos agrícolas, como El Agrade</w:t>
      </w:r>
      <w:r>
        <w:t xml:space="preserve">cimiento a la Madre Tierra.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BF358E" w:rsidRDefault="00684FFD">
      <w:pPr>
        <w:ind w:left="-5" w:right="269"/>
      </w:pPr>
      <w:r>
        <w:t xml:space="preserve">La impartición de justicia a través de “usos y costumbres” permite la resolución de faltas y delitos, sin embargo se recurre a autoridades externas cuando no hay solución interna.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358E" w:rsidRDefault="00684FFD">
      <w:pPr>
        <w:ind w:left="-5" w:right="269"/>
      </w:pPr>
      <w:r>
        <w:t xml:space="preserve">El trabajo colectivo (faenas) es de suma </w:t>
      </w:r>
      <w:r>
        <w:t xml:space="preserve">importancia porque su organización y ejecución es la máxima expresión de la aportación ciudadana al desarrollo de la comunidad. </w:t>
      </w:r>
    </w:p>
    <w:p w:rsidR="00BF358E" w:rsidRDefault="00684FF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358E" w:rsidRDefault="00684FFD">
      <w:pPr>
        <w:ind w:left="-5" w:right="269"/>
        <w:rPr>
          <w:rFonts w:ascii="Calibri" w:eastAsia="Calibri" w:hAnsi="Calibri" w:cs="Calibri"/>
          <w:sz w:val="31"/>
          <w:vertAlign w:val="subscript"/>
        </w:rPr>
      </w:pPr>
      <w:r>
        <w:t>Las personas recurren a la medicina tradicional para curar sus males, de hecho los habitantes manifestaron la curación de alg</w:t>
      </w:r>
      <w:r>
        <w:t>unas “enfermedades culturales”, por ejemplo mal de ojo, mal de aire y caída de la mollera como una práctica familiar debido a que ya no existen curanderos tradicionales; las parteras han sido sustituidas por los médicos que atienden en los hospitales o clí</w:t>
      </w:r>
      <w:r>
        <w:t xml:space="preserve">nicas de la cabecera municipal. 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684FFD" w:rsidRDefault="00684FFD">
      <w:pPr>
        <w:ind w:left="-5" w:right="269"/>
        <w:rPr>
          <w:rFonts w:ascii="Calibri" w:eastAsia="Calibri" w:hAnsi="Calibri" w:cs="Calibri"/>
          <w:sz w:val="31"/>
          <w:vertAlign w:val="subscript"/>
        </w:rPr>
      </w:pPr>
    </w:p>
    <w:p w:rsidR="00684FFD" w:rsidRDefault="00684FFD">
      <w:pPr>
        <w:ind w:left="-5" w:right="269"/>
        <w:rPr>
          <w:rFonts w:ascii="Calibri" w:eastAsia="Calibri" w:hAnsi="Calibri" w:cs="Calibri"/>
          <w:sz w:val="31"/>
          <w:vertAlign w:val="subscript"/>
        </w:rPr>
      </w:pPr>
    </w:p>
    <w:p w:rsidR="00684FFD" w:rsidRDefault="00684FFD">
      <w:pPr>
        <w:ind w:left="-5" w:right="269"/>
        <w:rPr>
          <w:rFonts w:ascii="Calibri" w:eastAsia="Calibri" w:hAnsi="Calibri" w:cs="Calibri"/>
          <w:sz w:val="31"/>
          <w:vertAlign w:val="subscript"/>
        </w:rPr>
      </w:pPr>
    </w:p>
    <w:p w:rsidR="00684FFD" w:rsidRDefault="00684FFD">
      <w:pPr>
        <w:ind w:left="-5" w:right="269"/>
        <w:rPr>
          <w:rFonts w:ascii="Calibri" w:eastAsia="Calibri" w:hAnsi="Calibri" w:cs="Calibri"/>
          <w:sz w:val="31"/>
          <w:vertAlign w:val="subscript"/>
        </w:rPr>
      </w:pPr>
    </w:p>
    <w:p w:rsidR="00684FFD" w:rsidRDefault="00684FFD">
      <w:pPr>
        <w:ind w:left="-5" w:right="269"/>
      </w:pPr>
    </w:p>
    <w:tbl>
      <w:tblPr>
        <w:tblStyle w:val="TableGrid"/>
        <w:tblpPr w:leftFromText="141" w:rightFromText="141" w:vertAnchor="text" w:horzAnchor="margin" w:tblpXSpec="right" w:tblpY="1209"/>
        <w:tblW w:w="212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156"/>
      </w:tblGrid>
      <w:tr w:rsidR="00684FFD" w:rsidTr="00684FFD">
        <w:trPr>
          <w:trHeight w:val="19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FFD" w:rsidRDefault="00684FFD" w:rsidP="00684F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Resumen</w:t>
            </w:r>
          </w:p>
        </w:tc>
      </w:tr>
      <w:tr w:rsidR="00684FFD" w:rsidTr="00684FFD">
        <w:trPr>
          <w:trHeight w:val="226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Clave CCIEH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>HGOIXM069</w:t>
            </w:r>
          </w:p>
        </w:tc>
      </w:tr>
      <w:tr w:rsidR="00684FFD" w:rsidTr="00684FFD">
        <w:trPr>
          <w:trHeight w:val="19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6"/>
              </w:rPr>
              <w:t>Clave INEGI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130300034</w:t>
            </w:r>
          </w:p>
        </w:tc>
      </w:tr>
      <w:tr w:rsidR="00684FFD" w:rsidTr="00684FFD">
        <w:trPr>
          <w:trHeight w:val="19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55" w:right="0" w:firstLine="0"/>
              <w:jc w:val="left"/>
              <w:rPr>
                <w:sz w:val="16"/>
              </w:rPr>
            </w:pPr>
          </w:p>
          <w:p w:rsidR="00684FFD" w:rsidRDefault="00684FFD" w:rsidP="00684FFD">
            <w:pPr>
              <w:spacing w:after="0" w:line="259" w:lineRule="auto"/>
              <w:ind w:left="55" w:right="0" w:firstLine="0"/>
              <w:jc w:val="lef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684FFD" w:rsidRDefault="00684FFD" w:rsidP="00684FFD">
            <w:pPr>
              <w:spacing w:after="0" w:line="259" w:lineRule="auto"/>
              <w:ind w:left="0" w:right="0" w:firstLine="0"/>
              <w:jc w:val="right"/>
              <w:rPr>
                <w:sz w:val="16"/>
              </w:rPr>
            </w:pPr>
          </w:p>
        </w:tc>
      </w:tr>
    </w:tbl>
    <w:p w:rsidR="00BF358E" w:rsidRPr="00684FFD" w:rsidRDefault="00684FFD">
      <w:pPr>
        <w:pStyle w:val="Ttulo2"/>
        <w:spacing w:after="999"/>
        <w:ind w:left="60" w:right="110"/>
        <w:rPr>
          <w:sz w:val="24"/>
          <w:szCs w:val="24"/>
        </w:rPr>
      </w:pPr>
      <w:proofErr w:type="spellStart"/>
      <w:r w:rsidRPr="00684FFD">
        <w:rPr>
          <w:sz w:val="24"/>
          <w:szCs w:val="24"/>
        </w:rPr>
        <w:t>Orizabita</w:t>
      </w:r>
      <w:proofErr w:type="spellEnd"/>
      <w:r w:rsidRPr="00684FFD">
        <w:rPr>
          <w:sz w:val="24"/>
          <w:szCs w:val="24"/>
        </w:rPr>
        <w:t>, Ixmiquilpan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8"/>
        <w:gridCol w:w="2038"/>
        <w:gridCol w:w="1795"/>
      </w:tblGrid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RPr="00684FFD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RPr="00684FFD">
              <w:rPr>
                <w:color w:val="FFFFFF"/>
                <w:sz w:val="20"/>
                <w:szCs w:val="20"/>
              </w:rPr>
              <w:t xml:space="preserve">MINIMO REQUERIDO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RPr="00684FFD">
              <w:rPr>
                <w:color w:val="FFFFFF"/>
                <w:sz w:val="20"/>
                <w:szCs w:val="20"/>
              </w:rPr>
              <w:t>TOTAL OBTENIDO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84FFD">
              <w:rPr>
                <w:b/>
                <w:bCs/>
                <w:color w:val="FFFFFF"/>
                <w:sz w:val="20"/>
                <w:szCs w:val="20"/>
              </w:rPr>
              <w:t>PRIORIDAD Y CATEGORÍA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RPr="00684FFD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RPr="00684FFD">
              <w:rPr>
                <w:color w:val="FFFFFF"/>
                <w:sz w:val="20"/>
                <w:szCs w:val="20"/>
              </w:rPr>
              <w:t> 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1- Hablantes de lengua indígena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6,5%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52.9%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2- Territorio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30,0%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3- Autoridad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4- Asamblea comunitaria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5- Comités internos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50.0%</w:t>
            </w:r>
          </w:p>
        </w:tc>
      </w:tr>
      <w:tr w:rsidR="00684FFD" w:rsidRPr="00684FFD" w:rsidTr="00684FF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6- </w:t>
            </w:r>
            <w:proofErr w:type="spellStart"/>
            <w:r w:rsidRPr="00684FFD">
              <w:rPr>
                <w:sz w:val="20"/>
                <w:szCs w:val="20"/>
              </w:rPr>
              <w:t>Autoadscripción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7- Usos y Costumbres para resolver sus conflictos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90.0%</w:t>
            </w:r>
          </w:p>
        </w:tc>
      </w:tr>
      <w:tr w:rsidR="00684FFD" w:rsidRPr="00684FFD" w:rsidTr="00684FF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8- Trabajo comunitario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9- Medicina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10- Parteras tradicionales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0.0%</w:t>
            </w:r>
          </w:p>
        </w:tc>
      </w:tr>
      <w:tr w:rsidR="00684FFD" w:rsidRPr="00684FFD" w:rsidTr="00684FFD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11- Médicos tradicionales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0.0%</w:t>
            </w:r>
          </w:p>
        </w:tc>
      </w:tr>
      <w:tr w:rsidR="00684FFD" w:rsidRPr="00684FFD" w:rsidTr="00684FFD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12- Fiestas del pueblo: Patronal, santos, carnaval, agrícola o climática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50.0%</w:t>
            </w:r>
          </w:p>
        </w:tc>
      </w:tr>
      <w:tr w:rsidR="00684FFD" w:rsidRPr="00684FFD" w:rsidTr="00684FF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13- Relación del ciclo económico con ceremonias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14- Lugares sagrados (cerros, cuevas, piedras…)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50.0%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15- Música (tradicional, costumbre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16- Danza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17- Leyendas y creencias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50.0%</w:t>
            </w:r>
          </w:p>
        </w:tc>
      </w:tr>
      <w:tr w:rsidR="00684FFD" w:rsidRPr="00684FFD" w:rsidTr="00684FF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18- Vestimenta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19- Artesanías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50.0%</w:t>
            </w:r>
          </w:p>
        </w:tc>
      </w:tr>
      <w:tr w:rsidR="00684FFD" w:rsidRPr="00684FFD" w:rsidTr="00684FF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20- Origen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21- Reglamentos y/o acuerdos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100.0%</w:t>
            </w:r>
          </w:p>
        </w:tc>
      </w:tr>
      <w:tr w:rsidR="00684FFD" w:rsidRPr="00684FFD" w:rsidTr="00684FFD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22- Patrimonio comunitario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84FFD" w:rsidRPr="00684FFD" w:rsidRDefault="00684FFD" w:rsidP="00684FFD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 w:val="20"/>
                <w:szCs w:val="20"/>
              </w:rPr>
            </w:pPr>
            <w:r w:rsidRPr="00684FFD">
              <w:rPr>
                <w:b/>
                <w:bCs/>
                <w:sz w:val="20"/>
                <w:szCs w:val="20"/>
              </w:rPr>
              <w:t>75.0%</w:t>
            </w:r>
          </w:p>
        </w:tc>
      </w:tr>
    </w:tbl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Default="00684FFD">
      <w:pPr>
        <w:spacing w:after="24" w:line="259" w:lineRule="auto"/>
        <w:ind w:left="487" w:right="0"/>
        <w:jc w:val="left"/>
        <w:rPr>
          <w:sz w:val="13"/>
        </w:rPr>
      </w:pPr>
    </w:p>
    <w:p w:rsidR="00684FFD" w:rsidRPr="00684FFD" w:rsidRDefault="00684FFD">
      <w:pPr>
        <w:spacing w:after="24" w:line="259" w:lineRule="auto"/>
        <w:ind w:left="487" w:right="0"/>
        <w:jc w:val="left"/>
        <w:rPr>
          <w:sz w:val="16"/>
          <w:szCs w:val="16"/>
        </w:rPr>
      </w:pPr>
    </w:p>
    <w:p w:rsidR="00BF358E" w:rsidRPr="00684FFD" w:rsidRDefault="00684FFD">
      <w:pPr>
        <w:spacing w:after="24" w:line="259" w:lineRule="auto"/>
        <w:ind w:left="487" w:right="0"/>
        <w:jc w:val="left"/>
        <w:rPr>
          <w:sz w:val="16"/>
          <w:szCs w:val="16"/>
        </w:rPr>
      </w:pPr>
      <w:r w:rsidRPr="00684FFD">
        <w:rPr>
          <w:sz w:val="16"/>
          <w:szCs w:val="16"/>
        </w:rPr>
        <w:t xml:space="preserve">*% de PHLI Nacional (INEGI, 2010) </w:t>
      </w:r>
    </w:p>
    <w:p w:rsidR="00BF358E" w:rsidRPr="00684FFD" w:rsidRDefault="00684FFD">
      <w:pPr>
        <w:spacing w:after="24" w:line="259" w:lineRule="auto"/>
        <w:ind w:left="487" w:right="0"/>
        <w:jc w:val="left"/>
        <w:rPr>
          <w:sz w:val="16"/>
          <w:szCs w:val="16"/>
        </w:rPr>
      </w:pPr>
      <w:r w:rsidRPr="00684FFD">
        <w:rPr>
          <w:sz w:val="16"/>
          <w:szCs w:val="16"/>
        </w:rPr>
        <w:t>Elaboración: Universidad Autónoma del Estado de Hidalgo con datos del  Catálogo de Comunidades</w:t>
      </w:r>
      <w:r w:rsidRPr="00684FFD">
        <w:rPr>
          <w:sz w:val="16"/>
          <w:szCs w:val="16"/>
        </w:rPr>
        <w:t xml:space="preserve"> Indígenas del Estado de Hidalgo.</w:t>
      </w:r>
    </w:p>
    <w:p w:rsidR="00BF358E" w:rsidRPr="00684FFD" w:rsidRDefault="00684FFD">
      <w:pPr>
        <w:spacing w:after="24" w:line="259" w:lineRule="auto"/>
        <w:ind w:left="487" w:right="0"/>
        <w:jc w:val="left"/>
        <w:rPr>
          <w:sz w:val="16"/>
          <w:szCs w:val="16"/>
        </w:rPr>
      </w:pPr>
      <w:r w:rsidRPr="00684FFD">
        <w:rPr>
          <w:sz w:val="16"/>
          <w:szCs w:val="16"/>
        </w:rPr>
        <w:t xml:space="preserve"> Agosto 2013</w:t>
      </w:r>
    </w:p>
    <w:p w:rsidR="00BF358E" w:rsidRDefault="00684FFD">
      <w:pPr>
        <w:pStyle w:val="Ttulo2"/>
        <w:ind w:left="60" w:right="0"/>
        <w:rPr>
          <w:sz w:val="24"/>
          <w:szCs w:val="24"/>
        </w:rPr>
      </w:pPr>
      <w:proofErr w:type="spellStart"/>
      <w:r w:rsidRPr="00684FFD">
        <w:rPr>
          <w:sz w:val="24"/>
          <w:szCs w:val="24"/>
        </w:rPr>
        <w:lastRenderedPageBreak/>
        <w:t>Orizabita</w:t>
      </w:r>
      <w:proofErr w:type="spellEnd"/>
      <w:r w:rsidRPr="00684FFD">
        <w:rPr>
          <w:sz w:val="24"/>
          <w:szCs w:val="24"/>
        </w:rPr>
        <w:t>, Ixmiquilpan</w:t>
      </w:r>
    </w:p>
    <w:p w:rsidR="00684FFD" w:rsidRPr="00684FFD" w:rsidRDefault="00684FFD" w:rsidP="00684FFD"/>
    <w:p w:rsidR="00BF358E" w:rsidRDefault="00684FFD">
      <w:pPr>
        <w:tabs>
          <w:tab w:val="center" w:pos="7392"/>
          <w:tab w:val="center" w:pos="8437"/>
        </w:tabs>
        <w:spacing w:after="46" w:line="265" w:lineRule="auto"/>
        <w:ind w:left="0" w:right="0" w:firstLine="0"/>
        <w:jc w:val="left"/>
      </w:pPr>
      <w:r w:rsidRPr="00684FFD">
        <w:rPr>
          <w:rFonts w:ascii="Calibri" w:eastAsia="Calibri" w:hAnsi="Calibri" w:cs="Calibri"/>
          <w:sz w:val="24"/>
          <w:szCs w:val="24"/>
        </w:rPr>
        <w:tab/>
      </w:r>
      <w:r>
        <w:rPr>
          <w:sz w:val="15"/>
        </w:rPr>
        <w:t>Clave CCIEH</w:t>
      </w:r>
      <w:r>
        <w:rPr>
          <w:sz w:val="15"/>
        </w:rPr>
        <w:tab/>
        <w:t>HGOIXM069</w:t>
      </w:r>
    </w:p>
    <w:p w:rsidR="00BF358E" w:rsidRDefault="00684FFD">
      <w:pPr>
        <w:tabs>
          <w:tab w:val="center" w:pos="7370"/>
          <w:tab w:val="center" w:pos="8510"/>
        </w:tabs>
        <w:spacing w:after="18" w:line="265" w:lineRule="auto"/>
        <w:ind w:left="0" w:right="0" w:firstLine="0"/>
        <w:jc w:val="left"/>
        <w:rPr>
          <w:sz w:val="15"/>
        </w:rPr>
      </w:pPr>
      <w:r>
        <w:rPr>
          <w:rFonts w:ascii="Calibri" w:eastAsia="Calibri" w:hAnsi="Calibri" w:cs="Calibri"/>
        </w:rPr>
        <w:tab/>
      </w:r>
      <w:r>
        <w:rPr>
          <w:sz w:val="15"/>
        </w:rPr>
        <w:t>Clave INEGI</w:t>
      </w:r>
      <w:r>
        <w:rPr>
          <w:sz w:val="15"/>
        </w:rPr>
        <w:tab/>
        <w:t>130300034</w:t>
      </w:r>
    </w:p>
    <w:p w:rsidR="00684FFD" w:rsidRDefault="00684FFD">
      <w:pPr>
        <w:tabs>
          <w:tab w:val="center" w:pos="7370"/>
          <w:tab w:val="center" w:pos="8510"/>
        </w:tabs>
        <w:spacing w:after="18" w:line="265" w:lineRule="auto"/>
        <w:ind w:left="0" w:right="0" w:firstLine="0"/>
        <w:jc w:val="left"/>
        <w:rPr>
          <w:sz w:val="15"/>
        </w:rPr>
      </w:pPr>
    </w:p>
    <w:p w:rsidR="00684FFD" w:rsidRDefault="00684FFD">
      <w:pPr>
        <w:tabs>
          <w:tab w:val="center" w:pos="7370"/>
          <w:tab w:val="center" w:pos="8510"/>
        </w:tabs>
        <w:spacing w:after="18" w:line="265" w:lineRule="auto"/>
        <w:ind w:left="0" w:right="0" w:firstLine="0"/>
        <w:jc w:val="left"/>
      </w:pPr>
    </w:p>
    <w:tbl>
      <w:tblPr>
        <w:tblStyle w:val="TableGrid"/>
        <w:tblW w:w="0" w:type="auto"/>
        <w:tblInd w:w="282" w:type="dxa"/>
        <w:tblCellMar>
          <w:top w:w="30" w:type="dxa"/>
          <w:left w:w="2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889"/>
        <w:gridCol w:w="3037"/>
        <w:gridCol w:w="1470"/>
        <w:gridCol w:w="1431"/>
      </w:tblGrid>
      <w:tr w:rsidR="00BF358E" w:rsidRPr="00684FFD" w:rsidTr="00684FFD">
        <w:trPr>
          <w:trHeight w:val="37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BF358E" w:rsidRPr="00684FFD" w:rsidRDefault="00684FFD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684FFD">
              <w:rPr>
                <w:b/>
                <w:color w:val="FFFFFF"/>
                <w:sz w:val="20"/>
                <w:szCs w:val="20"/>
              </w:rPr>
              <w:t>PRIORIDAD Y CATEGORÍA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84FFD">
              <w:rPr>
                <w:b/>
                <w:color w:val="FFFFFF"/>
                <w:sz w:val="20"/>
                <w:szCs w:val="20"/>
              </w:rPr>
              <w:t>ELEMENTOS  CULTURALES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84FFD">
              <w:rPr>
                <w:b/>
                <w:color w:val="FFFFFF"/>
                <w:sz w:val="20"/>
                <w:szCs w:val="20"/>
              </w:rPr>
              <w:t>PARCIAL OBTENIDO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BF358E" w:rsidRPr="00684FFD" w:rsidRDefault="00684FFD">
            <w:pPr>
              <w:spacing w:after="0" w:line="259" w:lineRule="auto"/>
              <w:ind w:left="36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b/>
                <w:color w:val="FFFFFF"/>
                <w:sz w:val="20"/>
                <w:szCs w:val="20"/>
              </w:rPr>
              <w:t>TOTAL OBTENIDO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1- Hablantes de lengua indígena *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% HLI INEGI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53%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52.9%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2- Territorio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Asentamiento y pertenencia a región </w:t>
            </w:r>
            <w:proofErr w:type="spellStart"/>
            <w:r w:rsidRPr="00684FFD">
              <w:rPr>
                <w:sz w:val="20"/>
                <w:szCs w:val="20"/>
              </w:rPr>
              <w:t>geocultural</w:t>
            </w:r>
            <w:proofErr w:type="spellEnd"/>
            <w:r w:rsidRPr="00684FFD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30%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Panteón-cementerio (15%)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Fuente de agua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Siembra o potrero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Lugar de culto (15%)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Delegación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Espacios comunes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3- Autoridad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Consejo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Mayordomo (30%)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30%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Delegado (10%) + (10%) si lo denominan en lengua indígena, total (20%)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Auxiliares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4- Asamblea comunitaria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5- Comités internos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Comité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Comité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Comité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Comité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6- </w:t>
            </w:r>
            <w:proofErr w:type="spellStart"/>
            <w:r w:rsidRPr="00684FFD">
              <w:rPr>
                <w:sz w:val="20"/>
                <w:szCs w:val="20"/>
              </w:rPr>
              <w:t>Autoadscripción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7- Usos y costumbres para resolver sus conflictos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Resolución de faltas y delitos al interior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90.0%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Autoridad comunitaria que resuelve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40%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Espacio reclusión (20%)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8- Trabajo comunitario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 9- Medicina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Enfermedad cultural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Enfermedad cultural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Enfermedad cultural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Enfermedad cultural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10- Parteras tradicionales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11- Médicos tradicionales (Excepto partera)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Médico tradicional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Médico tradicional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Médico tradicional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Médico tradicional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12- Fiestas del pueblo: Patronal, santos, carnaval, agrícola o climática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Fiesta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Fiesta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Fiesta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Fiesta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lastRenderedPageBreak/>
              <w:t xml:space="preserve"> 13- Relación del ciclo económico con ceremonias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14- Lugares sagrados (cerros, cuevas, piedras…)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Lugar sagrado 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Lugar sagrado 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Lugar sagrado 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Lugar sagrado 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15- Música (tradicional, costumbre)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16- Danza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17- Leyendas y creencias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Leyenda o creencia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Leyenda o creencia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Leyenda o creencia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Leyenda o creencia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18- Vestimenta tradicional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19- Artesanías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84FFD">
              <w:rPr>
                <w:sz w:val="20"/>
                <w:szCs w:val="20"/>
              </w:rPr>
              <w:t>Artesania</w:t>
            </w:r>
            <w:proofErr w:type="spellEnd"/>
            <w:r w:rsidRPr="00684FFD">
              <w:rPr>
                <w:sz w:val="20"/>
                <w:szCs w:val="20"/>
              </w:rPr>
              <w:t xml:space="preserve">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50.0%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84FFD">
              <w:rPr>
                <w:sz w:val="20"/>
                <w:szCs w:val="20"/>
              </w:rPr>
              <w:t>Artesania</w:t>
            </w:r>
            <w:proofErr w:type="spellEnd"/>
            <w:r w:rsidRPr="00684FFD">
              <w:rPr>
                <w:sz w:val="20"/>
                <w:szCs w:val="20"/>
              </w:rPr>
              <w:t xml:space="preserve">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84FFD">
              <w:rPr>
                <w:sz w:val="20"/>
                <w:szCs w:val="20"/>
              </w:rPr>
              <w:t>Artesania</w:t>
            </w:r>
            <w:proofErr w:type="spellEnd"/>
            <w:r w:rsidRPr="00684FFD">
              <w:rPr>
                <w:sz w:val="20"/>
                <w:szCs w:val="20"/>
              </w:rPr>
              <w:t xml:space="preserve">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84FFD">
              <w:rPr>
                <w:sz w:val="20"/>
                <w:szCs w:val="20"/>
              </w:rPr>
              <w:t>Artesania</w:t>
            </w:r>
            <w:proofErr w:type="spellEnd"/>
            <w:r w:rsidRPr="00684FFD">
              <w:rPr>
                <w:sz w:val="20"/>
                <w:szCs w:val="20"/>
              </w:rPr>
              <w:t xml:space="preserve">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20- Origen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Por cada año (0.5%) máximo 50%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Mito fundacional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Hecho colectivo A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Hecho colectivo B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Hecho colectivo C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Hecho colectivo D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Hecho colectivo E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21- Reglamentos y/o acuerdos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100.0%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 xml:space="preserve">22- Patrimonio comunitario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Patrimonio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BF358E" w:rsidRPr="00684FFD" w:rsidRDefault="00684FFD">
            <w:pPr>
              <w:spacing w:after="0" w:line="259" w:lineRule="auto"/>
              <w:ind w:left="0" w:right="4" w:firstLine="0"/>
              <w:jc w:val="right"/>
              <w:rPr>
                <w:sz w:val="20"/>
                <w:szCs w:val="20"/>
              </w:rPr>
            </w:pPr>
            <w:r w:rsidRPr="00684FFD">
              <w:rPr>
                <w:b/>
                <w:sz w:val="20"/>
                <w:szCs w:val="20"/>
              </w:rPr>
              <w:t>75.0%</w:t>
            </w: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Patrimonio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Patrimonio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BF358E" w:rsidRPr="00684FFD" w:rsidTr="00684FFD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Patrimonio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BF358E" w:rsidRPr="00684FFD" w:rsidRDefault="00684FFD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84FFD">
              <w:rPr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58E" w:rsidRPr="00684FFD" w:rsidRDefault="00BF358E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684FFD" w:rsidRDefault="00684FFD">
      <w:pPr>
        <w:spacing w:after="0" w:line="259" w:lineRule="auto"/>
        <w:ind w:left="307" w:right="0" w:firstLine="0"/>
        <w:jc w:val="left"/>
        <w:rPr>
          <w:sz w:val="12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2"/>
        </w:rPr>
      </w:pPr>
    </w:p>
    <w:p w:rsidR="00BF358E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  <w:r w:rsidRPr="00684FFD">
        <w:rPr>
          <w:sz w:val="16"/>
          <w:szCs w:val="16"/>
        </w:rPr>
        <w:t>*% de PHLI Nacional (INEGI, 2010)</w:t>
      </w: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684FFD" w:rsidRPr="00684FFD" w:rsidRDefault="00684FFD">
      <w:pPr>
        <w:spacing w:after="0" w:line="259" w:lineRule="auto"/>
        <w:ind w:left="307" w:right="0" w:firstLine="0"/>
        <w:jc w:val="left"/>
        <w:rPr>
          <w:sz w:val="16"/>
          <w:szCs w:val="16"/>
        </w:rPr>
      </w:pPr>
    </w:p>
    <w:p w:rsidR="00BF358E" w:rsidRPr="00684FFD" w:rsidRDefault="00684FFD">
      <w:pPr>
        <w:pStyle w:val="Ttulo2"/>
        <w:spacing w:after="336"/>
        <w:ind w:left="60" w:right="110"/>
        <w:rPr>
          <w:sz w:val="24"/>
          <w:szCs w:val="24"/>
        </w:rPr>
      </w:pPr>
      <w:proofErr w:type="spellStart"/>
      <w:r w:rsidRPr="00684FFD">
        <w:rPr>
          <w:sz w:val="24"/>
          <w:szCs w:val="24"/>
        </w:rPr>
        <w:lastRenderedPageBreak/>
        <w:t>Orizabita</w:t>
      </w:r>
      <w:proofErr w:type="spellEnd"/>
      <w:r w:rsidRPr="00684FFD">
        <w:rPr>
          <w:sz w:val="24"/>
          <w:szCs w:val="24"/>
        </w:rPr>
        <w:t>, Ixmiquilpan</w:t>
      </w:r>
    </w:p>
    <w:p w:rsidR="00BF358E" w:rsidRDefault="00684FFD">
      <w:pPr>
        <w:tabs>
          <w:tab w:val="center" w:pos="7466"/>
          <w:tab w:val="center" w:pos="8437"/>
        </w:tabs>
        <w:spacing w:after="18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5"/>
        </w:rPr>
        <w:t>Clave CCIEH</w:t>
      </w:r>
      <w:r>
        <w:rPr>
          <w:sz w:val="15"/>
        </w:rPr>
        <w:tab/>
        <w:t>HGOIXM069</w:t>
      </w:r>
    </w:p>
    <w:p w:rsidR="00BF358E" w:rsidRDefault="00684FFD">
      <w:pPr>
        <w:tabs>
          <w:tab w:val="center" w:pos="7490"/>
          <w:tab w:val="center" w:pos="8510"/>
        </w:tabs>
        <w:spacing w:after="608" w:line="265" w:lineRule="auto"/>
        <w:ind w:left="0" w:right="0" w:firstLine="0"/>
        <w:jc w:val="left"/>
        <w:rPr>
          <w:sz w:val="15"/>
        </w:rPr>
      </w:pPr>
      <w:r>
        <w:rPr>
          <w:rFonts w:ascii="Calibri" w:eastAsia="Calibri" w:hAnsi="Calibri" w:cs="Calibri"/>
        </w:rPr>
        <w:tab/>
      </w:r>
      <w:r>
        <w:rPr>
          <w:sz w:val="15"/>
        </w:rPr>
        <w:t>Clave INEGI</w:t>
      </w:r>
      <w:r>
        <w:rPr>
          <w:sz w:val="15"/>
        </w:rPr>
        <w:tab/>
        <w:t>130300034</w:t>
      </w:r>
    </w:p>
    <w:p w:rsidR="00684FFD" w:rsidRDefault="00684FFD">
      <w:pPr>
        <w:tabs>
          <w:tab w:val="center" w:pos="7490"/>
          <w:tab w:val="center" w:pos="8510"/>
        </w:tabs>
        <w:spacing w:after="608" w:line="265" w:lineRule="auto"/>
        <w:ind w:left="0" w:right="0" w:firstLine="0"/>
        <w:jc w:val="left"/>
        <w:rPr>
          <w:sz w:val="15"/>
        </w:rPr>
      </w:pPr>
    </w:p>
    <w:p w:rsidR="00684FFD" w:rsidRDefault="00684FFD">
      <w:pPr>
        <w:tabs>
          <w:tab w:val="center" w:pos="7490"/>
          <w:tab w:val="center" w:pos="8510"/>
        </w:tabs>
        <w:spacing w:after="608" w:line="265" w:lineRule="auto"/>
        <w:ind w:left="0" w:right="0" w:firstLine="0"/>
        <w:jc w:val="left"/>
      </w:pPr>
    </w:p>
    <w:p w:rsidR="00BF358E" w:rsidRDefault="00684FFD">
      <w:pPr>
        <w:spacing w:after="0" w:line="259" w:lineRule="auto"/>
        <w:ind w:left="0" w:right="245" w:firstLine="0"/>
        <w:jc w:val="center"/>
      </w:pPr>
      <w:r>
        <w:rPr>
          <w:sz w:val="9"/>
        </w:rPr>
        <w:t xml:space="preserve"> 1- Hablantes de lengua indígena *</w:t>
      </w:r>
    </w:p>
    <w:p w:rsidR="00BF358E" w:rsidRDefault="00684FFD">
      <w:pPr>
        <w:spacing w:after="569" w:line="259" w:lineRule="auto"/>
        <w:ind w:left="407" w:right="0" w:firstLine="0"/>
        <w:jc w:val="left"/>
      </w:pPr>
      <w:r>
        <w:rPr>
          <w:noProof/>
        </w:rPr>
        <w:drawing>
          <wp:inline distT="0" distB="0" distL="0" distR="0">
            <wp:extent cx="5431536" cy="3834384"/>
            <wp:effectExtent l="0" t="0" r="0" b="0"/>
            <wp:docPr id="10415" name="Picture 10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" name="Picture 104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38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8E" w:rsidRPr="00684FFD" w:rsidRDefault="00684FFD">
      <w:pPr>
        <w:tabs>
          <w:tab w:val="center" w:pos="6697"/>
          <w:tab w:val="center" w:pos="8062"/>
        </w:tabs>
        <w:spacing w:after="1837" w:line="259" w:lineRule="auto"/>
        <w:ind w:left="0" w:right="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</w:rPr>
        <w:tab/>
      </w:r>
      <w:r w:rsidRPr="00684FFD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63373" cy="33922"/>
                <wp:effectExtent l="0" t="0" r="0" b="0"/>
                <wp:docPr id="6913" name="Group 6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73" cy="33922"/>
                          <a:chOff x="0" y="0"/>
                          <a:chExt cx="163373" cy="33922"/>
                        </a:xfrm>
                      </wpg:grpSpPr>
                      <wps:wsp>
                        <wps:cNvPr id="11252" name="Shape 11252"/>
                        <wps:cNvSpPr/>
                        <wps:spPr>
                          <a:xfrm>
                            <a:off x="0" y="0"/>
                            <a:ext cx="163373" cy="3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3" h="33922">
                                <a:moveTo>
                                  <a:pt x="0" y="0"/>
                                </a:moveTo>
                                <a:lnTo>
                                  <a:pt x="163373" y="0"/>
                                </a:lnTo>
                                <a:lnTo>
                                  <a:pt x="163373" y="33922"/>
                                </a:lnTo>
                                <a:lnTo>
                                  <a:pt x="0" y="33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0" y="0"/>
                            <a:ext cx="163373" cy="3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3" h="33922">
                                <a:moveTo>
                                  <a:pt x="0" y="33922"/>
                                </a:moveTo>
                                <a:lnTo>
                                  <a:pt x="163373" y="33922"/>
                                </a:lnTo>
                                <a:lnTo>
                                  <a:pt x="163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527" cap="flat">
                            <a:round/>
                          </a:ln>
                        </wps:spPr>
                        <wps:style>
                          <a:lnRef idx="1">
                            <a:srgbClr val="0054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5B3B4" id="Group 6913" o:spid="_x0000_s1026" style="width:12.85pt;height:2.65pt;mso-position-horizontal-relative:char;mso-position-vertical-relative:line" coordsize="163373,3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">
                <v:shape id="Shape 11252" o:spid="_x0000_s1027" style="position:absolute;width:163373;height:33922;visibility:visible;mso-wrap-style:square;v-text-anchor:top" coordsize="163373,3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lnMAA&#10;AADeAAAADwAAAGRycy9kb3ducmV2LnhtbERPzYrCMBC+L/gOYYS9rWkDytI1ioqCeLO7DzA2Y1ps&#10;JqWJWt9+Iwje5uP7nflycK24UR8azxrySQaCuPKmYavh73f39Q0iRGSDrWfS8KAAy8XoY46F8Xc+&#10;0q2MVqQQDgVqqGPsCilDVZPDMPEdceLOvncYE+ytND3eU7hrpcqymXTYcGqosaNNTdWlvDoNs+sj&#10;c6egJB1Oh+0az1blpdX6czysfkBEGuJb/HLvTZqfq6mC5zvpB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lnMAAAADeAAAADwAAAAAAAAAAAAAAAACYAgAAZHJzL2Rvd25y&#10;ZXYueG1sUEsFBgAAAAAEAAQA9QAAAIUDAAAAAA==&#10;" path="m,l163373,r,33922l,33922,,e" fillcolor="#9bbb59" stroked="f" strokeweight="0">
                  <v:stroke miterlimit="83231f" joinstyle="miter"/>
                  <v:path arrowok="t" textboxrect="0,0,163373,33922"/>
                </v:shape>
                <v:shape id="Shape 931" o:spid="_x0000_s1028" style="position:absolute;width:163373;height:33922;visibility:visible;mso-wrap-style:square;v-text-anchor:top" coordsize="163373,3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0yQMYA&#10;AADcAAAADwAAAGRycy9kb3ducmV2LnhtbESPQWvCQBSE70L/w/IK3nRjBVujq1ilVQQPTXvw+Jp9&#10;TYLZtyH7qum/dwuCx2FmvmHmy87V6kxtqDwbGA0TUMS5txUXBr4+3wYvoIIgW6w9k4E/CrBcPPTm&#10;mFp/4Q86Z1KoCOGQooFSpEm1DnlJDsPQN8TR+/GtQ4myLbRt8RLhrtZPSTLRDiuOCyU2tC4pP2W/&#10;zsBhLdv9TjaT+vn7/XXThWxaHTNj+o/dagZKqJN7+NbeWQPT8Qj+z8Qj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0yQMYAAADcAAAADwAAAAAAAAAAAAAAAACYAgAAZHJz&#10;L2Rvd25yZXYueG1sUEsFBgAAAAAEAAQA9QAAAIsDAAAAAA==&#10;" path="m,33922r163373,l163373,,,,,33922xe" filled="f" strokecolor="#005426" strokeweight="2.01pt">
                  <v:path arrowok="t" textboxrect="0,0,163373,33922"/>
                </v:shape>
                <w10:anchorlock/>
              </v:group>
            </w:pict>
          </mc:Fallback>
        </mc:AlternateContent>
      </w:r>
      <w:r w:rsidRPr="00684FFD">
        <w:rPr>
          <w:sz w:val="16"/>
          <w:szCs w:val="16"/>
        </w:rPr>
        <w:t xml:space="preserve"> OBTENIDO</w:t>
      </w:r>
      <w:r w:rsidRPr="00684FFD">
        <w:rPr>
          <w:sz w:val="16"/>
          <w:szCs w:val="16"/>
        </w:rPr>
        <w:tab/>
      </w:r>
      <w:r w:rsidRPr="00684FFD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63449" cy="12764"/>
                <wp:effectExtent l="0" t="0" r="0" b="0"/>
                <wp:docPr id="6914" name="Group 6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49" cy="12764"/>
                          <a:chOff x="0" y="0"/>
                          <a:chExt cx="163449" cy="12764"/>
                        </a:xfrm>
                      </wpg:grpSpPr>
                      <wps:wsp>
                        <wps:cNvPr id="933" name="Shape 933"/>
                        <wps:cNvSpPr/>
                        <wps:spPr>
                          <a:xfrm>
                            <a:off x="0" y="0"/>
                            <a:ext cx="163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">
                                <a:moveTo>
                                  <a:pt x="0" y="0"/>
                                </a:moveTo>
                                <a:lnTo>
                                  <a:pt x="163449" y="0"/>
                                </a:lnTo>
                              </a:path>
                            </a:pathLst>
                          </a:custGeom>
                          <a:ln w="12764" cap="rnd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67F38" id="Group 6914" o:spid="_x0000_s1026" style="width:12.85pt;height:1pt;mso-position-horizontal-relative:char;mso-position-vertical-relative:line" coordsize="163449,1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">
                <v:shape id="Shape 933" o:spid="_x0000_s1027" style="position:absolute;width:163449;height:0;visibility:visible;mso-wrap-style:square;v-text-anchor:top" coordsize="1634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6uucUA&#10;AADcAAAADwAAAGRycy9kb3ducmV2LnhtbESPzWrDMBCE74G8g9hCboncGkriWg4lIRAKPdQ27XWx&#10;1j/YWhlLjd23rwqFHIeZ+YZJj4sZxI0m11lW8LiLQBBXVnfcKCiLy3YPwnlkjYNlUvBDDo7ZepVi&#10;ou3MH3TLfSMChF2CClrvx0RKV7Vk0O3sSBy82k4GfZBTI/WEc4CbQT5F0bM02HFYaHGkU0tVn38b&#10;BeZSlv1Sz2dXVG+2+JoPn8PpXanNw/L6AsLT4u/h//ZVKzjEMfydC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q65xQAAANwAAAAPAAAAAAAAAAAAAAAAAJgCAABkcnMv&#10;ZG93bnJldi54bWxQSwUGAAAAAAQABAD1AAAAigMAAAAA&#10;" path="m,l163449,e" filled="f" strokecolor="#be4b48" strokeweight=".35456mm">
                  <v:stroke endcap="round"/>
                  <v:path arrowok="t" textboxrect="0,0,163449,0"/>
                </v:shape>
                <w10:anchorlock/>
              </v:group>
            </w:pict>
          </mc:Fallback>
        </mc:AlternateContent>
      </w:r>
      <w:r w:rsidRPr="00684FFD">
        <w:rPr>
          <w:sz w:val="16"/>
          <w:szCs w:val="16"/>
        </w:rPr>
        <w:t xml:space="preserve"> REQUERIDO</w:t>
      </w:r>
    </w:p>
    <w:p w:rsidR="00684FFD" w:rsidRDefault="00684FFD">
      <w:pPr>
        <w:spacing w:after="24" w:line="259" w:lineRule="auto"/>
        <w:ind w:left="317" w:right="0"/>
        <w:jc w:val="left"/>
        <w:rPr>
          <w:sz w:val="16"/>
          <w:szCs w:val="16"/>
        </w:rPr>
      </w:pPr>
    </w:p>
    <w:p w:rsidR="00684FFD" w:rsidRDefault="00684FFD">
      <w:pPr>
        <w:spacing w:after="24" w:line="259" w:lineRule="auto"/>
        <w:ind w:left="317" w:right="0"/>
        <w:jc w:val="left"/>
        <w:rPr>
          <w:sz w:val="16"/>
          <w:szCs w:val="16"/>
        </w:rPr>
      </w:pPr>
    </w:p>
    <w:p w:rsidR="00684FFD" w:rsidRDefault="00684FFD">
      <w:pPr>
        <w:spacing w:after="24" w:line="259" w:lineRule="auto"/>
        <w:ind w:left="317" w:right="0"/>
        <w:jc w:val="left"/>
        <w:rPr>
          <w:sz w:val="16"/>
          <w:szCs w:val="16"/>
        </w:rPr>
      </w:pPr>
    </w:p>
    <w:p w:rsidR="00BF358E" w:rsidRPr="00684FFD" w:rsidRDefault="00684FFD">
      <w:pPr>
        <w:spacing w:after="24" w:line="259" w:lineRule="auto"/>
        <w:ind w:left="317" w:right="0"/>
        <w:jc w:val="left"/>
        <w:rPr>
          <w:sz w:val="16"/>
          <w:szCs w:val="16"/>
        </w:rPr>
      </w:pPr>
      <w:bookmarkStart w:id="0" w:name="_GoBack"/>
      <w:bookmarkEnd w:id="0"/>
      <w:r w:rsidRPr="00684FFD">
        <w:rPr>
          <w:sz w:val="16"/>
          <w:szCs w:val="16"/>
        </w:rPr>
        <w:t xml:space="preserve">*% de PHLI Nacional (INEGI, 2010) </w:t>
      </w:r>
    </w:p>
    <w:p w:rsidR="00BF358E" w:rsidRPr="00684FFD" w:rsidRDefault="00684FFD">
      <w:pPr>
        <w:spacing w:after="24" w:line="259" w:lineRule="auto"/>
        <w:ind w:left="317" w:right="0"/>
        <w:jc w:val="left"/>
        <w:rPr>
          <w:sz w:val="16"/>
          <w:szCs w:val="16"/>
        </w:rPr>
      </w:pPr>
      <w:r w:rsidRPr="00684FFD">
        <w:rPr>
          <w:sz w:val="16"/>
          <w:szCs w:val="16"/>
        </w:rPr>
        <w:t>Elaboración: Universidad Autónoma del Estado de Hidalgo con datos del  Catálogo de Comunidades</w:t>
      </w:r>
      <w:r w:rsidRPr="00684FFD">
        <w:rPr>
          <w:sz w:val="16"/>
          <w:szCs w:val="16"/>
        </w:rPr>
        <w:t xml:space="preserve"> Indígenas del Estado de Hidalgo. Agosto 2013</w:t>
      </w:r>
    </w:p>
    <w:sectPr w:rsidR="00BF358E" w:rsidRPr="00684FFD">
      <w:pgSz w:w="12240" w:h="15840"/>
      <w:pgMar w:top="1072" w:right="1417" w:bottom="9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E014A"/>
    <w:multiLevelType w:val="hybridMultilevel"/>
    <w:tmpl w:val="2912E5F8"/>
    <w:lvl w:ilvl="0" w:tplc="F02EC920">
      <w:start w:val="18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AC804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D63ED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5682F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8EF9D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3A241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84DB1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8036F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D0109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124A3"/>
    <w:multiLevelType w:val="hybridMultilevel"/>
    <w:tmpl w:val="6C4881BC"/>
    <w:lvl w:ilvl="0" w:tplc="6A20AA1A">
      <w:start w:val="1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02E3DC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427CE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32BB30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E896B8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2A15F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E4FCEA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EAE906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6A1002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416B8"/>
    <w:multiLevelType w:val="hybridMultilevel"/>
    <w:tmpl w:val="A894E7CE"/>
    <w:lvl w:ilvl="0" w:tplc="80FCC7E8">
      <w:start w:val="14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20DDD0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8C5DA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C4000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8C62C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A799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3460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E8039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5029F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E"/>
    <w:rsid w:val="00684FFD"/>
    <w:rsid w:val="00B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5E124-CEC5-4CDE-BF4E-0B4FD24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29" w:lineRule="auto"/>
      <w:ind w:left="10" w:right="2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"/>
      <w:ind w:right="28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1" w:line="265" w:lineRule="auto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1057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carmona</dc:creator>
  <cp:keywords/>
  <cp:lastModifiedBy>nestor carmona</cp:lastModifiedBy>
  <cp:revision>2</cp:revision>
  <dcterms:created xsi:type="dcterms:W3CDTF">2018-12-07T21:37:00Z</dcterms:created>
  <dcterms:modified xsi:type="dcterms:W3CDTF">2018-12-07T21:37:00Z</dcterms:modified>
</cp:coreProperties>
</file>